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7E87" w14:textId="77777777" w:rsidR="002355AF" w:rsidRPr="00EA36F3" w:rsidRDefault="002355AF">
      <w:pPr>
        <w:pBdr>
          <w:top w:val="nil"/>
          <w:left w:val="nil"/>
          <w:bottom w:val="nil"/>
          <w:right w:val="nil"/>
          <w:between w:val="nil"/>
        </w:pBdr>
        <w:spacing w:after="0" w:line="240" w:lineRule="auto"/>
        <w:rPr>
          <w:noProof/>
          <w:color w:val="000000"/>
        </w:rPr>
      </w:pPr>
    </w:p>
    <w:tbl>
      <w:tblPr>
        <w:tblStyle w:val="a"/>
        <w:tblW w:w="10485" w:type="dxa"/>
        <w:tblLayout w:type="fixed"/>
        <w:tblLook w:val="0400" w:firstRow="0" w:lastRow="0" w:firstColumn="0" w:lastColumn="0" w:noHBand="0" w:noVBand="1"/>
      </w:tblPr>
      <w:tblGrid>
        <w:gridCol w:w="3114"/>
        <w:gridCol w:w="7371"/>
      </w:tblGrid>
      <w:tr w:rsidR="002355AF" w:rsidRPr="00EA36F3" w14:paraId="6C7A883D" w14:textId="77777777">
        <w:trPr>
          <w:trHeight w:val="300"/>
        </w:trPr>
        <w:tc>
          <w:tcPr>
            <w:tcW w:w="3114"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vAlign w:val="center"/>
          </w:tcPr>
          <w:p w14:paraId="5D81BB69" w14:textId="77777777" w:rsidR="002355AF" w:rsidRPr="00EA36F3" w:rsidRDefault="008A44E0" w:rsidP="00964583">
            <w:pPr>
              <w:pBdr>
                <w:top w:val="nil"/>
                <w:left w:val="nil"/>
                <w:bottom w:val="nil"/>
                <w:right w:val="nil"/>
                <w:between w:val="nil"/>
              </w:pBdr>
              <w:spacing w:after="0" w:line="240" w:lineRule="auto"/>
              <w:rPr>
                <w:noProof/>
                <w:color w:val="000000"/>
              </w:rPr>
            </w:pPr>
            <w:r w:rsidRPr="00EA36F3">
              <w:rPr>
                <w:noProof/>
                <w:color w:val="000000"/>
              </w:rPr>
              <w:t>Eriala ja õpperühm</w:t>
            </w:r>
          </w:p>
        </w:tc>
        <w:tc>
          <w:tcPr>
            <w:tcW w:w="7371"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vAlign w:val="center"/>
          </w:tcPr>
          <w:p w14:paraId="54FF9817" w14:textId="46720E16" w:rsidR="002355AF" w:rsidRPr="00EA36F3" w:rsidRDefault="00152718" w:rsidP="00964583">
            <w:pPr>
              <w:pBdr>
                <w:top w:val="nil"/>
                <w:left w:val="nil"/>
                <w:bottom w:val="nil"/>
                <w:right w:val="nil"/>
                <w:between w:val="nil"/>
              </w:pBdr>
              <w:spacing w:after="0" w:line="240" w:lineRule="auto"/>
              <w:rPr>
                <w:b/>
                <w:noProof/>
                <w:color w:val="000000"/>
              </w:rPr>
            </w:pPr>
            <w:bookmarkStart w:id="0" w:name="_heading=h.gjdgxs" w:colFirst="0" w:colLast="0"/>
            <w:bookmarkEnd w:id="0"/>
            <w:r w:rsidRPr="00EA36F3">
              <w:rPr>
                <w:b/>
                <w:noProof/>
                <w:color w:val="000000"/>
              </w:rPr>
              <w:t xml:space="preserve">SEKRETÄR, </w:t>
            </w:r>
            <w:r w:rsidR="005B59EF">
              <w:rPr>
                <w:b/>
                <w:noProof/>
                <w:color w:val="000000"/>
              </w:rPr>
              <w:t>SR2</w:t>
            </w:r>
            <w:r w:rsidR="006B19D2">
              <w:rPr>
                <w:b/>
                <w:noProof/>
                <w:color w:val="000000"/>
              </w:rPr>
              <w:t>5</w:t>
            </w:r>
            <w:r w:rsidR="00DB45C7" w:rsidRPr="00EA36F3">
              <w:rPr>
                <w:b/>
                <w:noProof/>
                <w:color w:val="000000"/>
              </w:rPr>
              <w:t>9</w:t>
            </w:r>
          </w:p>
        </w:tc>
      </w:tr>
      <w:tr w:rsidR="002355AF" w:rsidRPr="00EA36F3" w14:paraId="2B27CB87" w14:textId="77777777">
        <w:trPr>
          <w:trHeight w:val="300"/>
        </w:trPr>
        <w:tc>
          <w:tcPr>
            <w:tcW w:w="3114"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vAlign w:val="center"/>
          </w:tcPr>
          <w:p w14:paraId="33C97CDA" w14:textId="77F821CE" w:rsidR="002355AF" w:rsidRPr="00EA36F3" w:rsidRDefault="008A44E0" w:rsidP="00964583">
            <w:pPr>
              <w:pBdr>
                <w:top w:val="nil"/>
                <w:left w:val="nil"/>
                <w:bottom w:val="nil"/>
                <w:right w:val="nil"/>
                <w:between w:val="nil"/>
              </w:pBdr>
              <w:spacing w:after="0" w:line="240" w:lineRule="auto"/>
              <w:rPr>
                <w:noProof/>
                <w:color w:val="000000"/>
              </w:rPr>
            </w:pPr>
            <w:r w:rsidRPr="00EA36F3">
              <w:rPr>
                <w:noProof/>
                <w:color w:val="000000"/>
              </w:rPr>
              <w:t xml:space="preserve">Praktika nimetus </w:t>
            </w:r>
          </w:p>
        </w:tc>
        <w:tc>
          <w:tcPr>
            <w:tcW w:w="7371"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vAlign w:val="center"/>
          </w:tcPr>
          <w:p w14:paraId="53C7983A" w14:textId="302F8C6A" w:rsidR="002355AF" w:rsidRPr="00EA36F3" w:rsidRDefault="00DB45C7" w:rsidP="00964583">
            <w:pPr>
              <w:pBdr>
                <w:top w:val="nil"/>
                <w:left w:val="nil"/>
                <w:bottom w:val="nil"/>
                <w:right w:val="nil"/>
                <w:between w:val="nil"/>
              </w:pBdr>
              <w:spacing w:after="0" w:line="240" w:lineRule="auto"/>
              <w:rPr>
                <w:noProof/>
                <w:color w:val="000000"/>
              </w:rPr>
            </w:pPr>
            <w:r w:rsidRPr="00EA36F3">
              <w:rPr>
                <w:b/>
                <w:noProof/>
                <w:color w:val="000000"/>
              </w:rPr>
              <w:t xml:space="preserve">Erialapraktika </w:t>
            </w:r>
          </w:p>
        </w:tc>
      </w:tr>
      <w:tr w:rsidR="002355AF" w:rsidRPr="00EA36F3" w14:paraId="4B8D1978" w14:textId="77777777">
        <w:trPr>
          <w:trHeight w:val="300"/>
        </w:trPr>
        <w:tc>
          <w:tcPr>
            <w:tcW w:w="3114"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vAlign w:val="center"/>
          </w:tcPr>
          <w:p w14:paraId="30B7C772" w14:textId="611F43EA" w:rsidR="002355AF" w:rsidRPr="00EA36F3" w:rsidRDefault="008A44E0" w:rsidP="00964583">
            <w:pPr>
              <w:pBdr>
                <w:top w:val="nil"/>
                <w:left w:val="nil"/>
                <w:bottom w:val="nil"/>
                <w:right w:val="nil"/>
                <w:between w:val="nil"/>
              </w:pBdr>
              <w:spacing w:after="0" w:line="240" w:lineRule="auto"/>
              <w:rPr>
                <w:noProof/>
                <w:color w:val="000000"/>
              </w:rPr>
            </w:pPr>
            <w:r w:rsidRPr="00EA36F3">
              <w:rPr>
                <w:noProof/>
                <w:color w:val="000000"/>
              </w:rPr>
              <w:t>Õ</w:t>
            </w:r>
            <w:r w:rsidR="00FE4F16">
              <w:rPr>
                <w:noProof/>
                <w:color w:val="000000"/>
              </w:rPr>
              <w:t>ppija</w:t>
            </w:r>
            <w:r w:rsidRPr="00EA36F3">
              <w:rPr>
                <w:noProof/>
                <w:color w:val="000000"/>
              </w:rPr>
              <w:t xml:space="preserve"> nimi, telefon, e-post</w:t>
            </w:r>
          </w:p>
        </w:tc>
        <w:tc>
          <w:tcPr>
            <w:tcW w:w="7371"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vAlign w:val="center"/>
          </w:tcPr>
          <w:p w14:paraId="156B2C3F" w14:textId="77A21E57" w:rsidR="002355AF" w:rsidRPr="00EA36F3" w:rsidRDefault="00057958" w:rsidP="00964583">
            <w:pPr>
              <w:pBdr>
                <w:top w:val="nil"/>
                <w:left w:val="nil"/>
                <w:bottom w:val="nil"/>
                <w:right w:val="nil"/>
                <w:between w:val="nil"/>
              </w:pBdr>
              <w:spacing w:after="0" w:line="240" w:lineRule="auto"/>
              <w:rPr>
                <w:noProof/>
                <w:color w:val="000000"/>
              </w:rPr>
            </w:pPr>
            <w:r>
              <w:rPr>
                <w:noProof/>
                <w:color w:val="000000"/>
              </w:rPr>
              <w:t>Laura-Eliise Kaevats, +372 5696 7931, laura-eliise.kaevats@tmk.edu.ee</w:t>
            </w:r>
          </w:p>
        </w:tc>
      </w:tr>
      <w:tr w:rsidR="002355AF" w:rsidRPr="00EA36F3" w14:paraId="26E69F8C" w14:textId="77777777">
        <w:trPr>
          <w:trHeight w:val="300"/>
        </w:trPr>
        <w:tc>
          <w:tcPr>
            <w:tcW w:w="3114"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vAlign w:val="center"/>
          </w:tcPr>
          <w:p w14:paraId="7F16ED5A" w14:textId="539EF2B4" w:rsidR="002355AF" w:rsidRPr="00EA36F3" w:rsidRDefault="008A44E0" w:rsidP="00964583">
            <w:pPr>
              <w:pBdr>
                <w:top w:val="nil"/>
                <w:left w:val="nil"/>
                <w:bottom w:val="nil"/>
                <w:right w:val="nil"/>
                <w:between w:val="nil"/>
              </w:pBdr>
              <w:spacing w:after="0" w:line="240" w:lineRule="auto"/>
              <w:rPr>
                <w:noProof/>
                <w:color w:val="000000"/>
              </w:rPr>
            </w:pPr>
            <w:r w:rsidRPr="00EA36F3">
              <w:rPr>
                <w:noProof/>
                <w:color w:val="000000"/>
              </w:rPr>
              <w:t>Koolipoolse praktikajuhendaja nimi</w:t>
            </w:r>
            <w:r w:rsidR="00FE4F16">
              <w:rPr>
                <w:noProof/>
                <w:color w:val="000000"/>
              </w:rPr>
              <w:t xml:space="preserve"> ja</w:t>
            </w:r>
            <w:r w:rsidRPr="00EA36F3">
              <w:rPr>
                <w:noProof/>
                <w:color w:val="000000"/>
              </w:rPr>
              <w:t xml:space="preserve"> e-post</w:t>
            </w:r>
          </w:p>
        </w:tc>
        <w:tc>
          <w:tcPr>
            <w:tcW w:w="7371"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vAlign w:val="center"/>
          </w:tcPr>
          <w:p w14:paraId="2D9C90F4" w14:textId="77777777" w:rsidR="002355AF" w:rsidRPr="00EA36F3" w:rsidRDefault="00152718" w:rsidP="00964583">
            <w:pPr>
              <w:pBdr>
                <w:top w:val="nil"/>
                <w:left w:val="nil"/>
                <w:bottom w:val="nil"/>
                <w:right w:val="nil"/>
                <w:between w:val="nil"/>
              </w:pBdr>
              <w:spacing w:after="0" w:line="240" w:lineRule="auto"/>
              <w:rPr>
                <w:noProof/>
                <w:color w:val="000000"/>
              </w:rPr>
            </w:pPr>
            <w:r w:rsidRPr="00EA36F3">
              <w:rPr>
                <w:noProof/>
                <w:color w:val="000000"/>
              </w:rPr>
              <w:t>Janne Kerdo</w:t>
            </w:r>
            <w:r w:rsidR="004162E0" w:rsidRPr="00EA36F3">
              <w:rPr>
                <w:noProof/>
                <w:color w:val="000000"/>
              </w:rPr>
              <w:t xml:space="preserve">, </w:t>
            </w:r>
            <w:hyperlink r:id="rId8" w:history="1">
              <w:r w:rsidR="00D83592" w:rsidRPr="00EA36F3">
                <w:rPr>
                  <w:rStyle w:val="Hperlink"/>
                  <w:noProof/>
                </w:rPr>
                <w:t>janne.kerdo@tmk.edu.ee</w:t>
              </w:r>
            </w:hyperlink>
          </w:p>
          <w:p w14:paraId="6A71B2D6" w14:textId="77777777" w:rsidR="004162E0" w:rsidRPr="00EA36F3" w:rsidRDefault="004162E0" w:rsidP="00964583">
            <w:pPr>
              <w:pBdr>
                <w:top w:val="nil"/>
                <w:left w:val="nil"/>
                <w:bottom w:val="nil"/>
                <w:right w:val="nil"/>
                <w:between w:val="nil"/>
              </w:pBdr>
              <w:spacing w:after="0" w:line="240" w:lineRule="auto"/>
              <w:rPr>
                <w:noProof/>
                <w:color w:val="000000"/>
              </w:rPr>
            </w:pPr>
          </w:p>
        </w:tc>
      </w:tr>
      <w:tr w:rsidR="002355AF" w:rsidRPr="00EA36F3" w14:paraId="39FF3AA1" w14:textId="77777777">
        <w:trPr>
          <w:trHeight w:val="300"/>
        </w:trPr>
        <w:tc>
          <w:tcPr>
            <w:tcW w:w="3114"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vAlign w:val="center"/>
          </w:tcPr>
          <w:p w14:paraId="78839599" w14:textId="2A09B187" w:rsidR="002355AF" w:rsidRPr="00FE4F16" w:rsidRDefault="00FE4F16" w:rsidP="00964583">
            <w:pPr>
              <w:pBdr>
                <w:top w:val="nil"/>
                <w:left w:val="nil"/>
                <w:bottom w:val="nil"/>
                <w:right w:val="nil"/>
                <w:between w:val="nil"/>
              </w:pBdr>
              <w:spacing w:after="0" w:line="240" w:lineRule="auto"/>
              <w:rPr>
                <w:rFonts w:asciiTheme="minorHAnsi" w:hAnsiTheme="minorHAnsi" w:cstheme="minorHAnsi"/>
                <w:noProof/>
                <w:color w:val="000000"/>
              </w:rPr>
            </w:pPr>
            <w:r w:rsidRPr="00FE4F16">
              <w:rPr>
                <w:rFonts w:asciiTheme="minorHAnsi" w:eastAsia="Times New Roman" w:hAnsiTheme="minorHAnsi" w:cstheme="minorHAnsi"/>
              </w:rPr>
              <w:t>Ettevõtte nimi ja praktika- kohapoolse juhendaja nimi</w:t>
            </w:r>
            <w:r w:rsidRPr="00FE4F16">
              <w:rPr>
                <w:rFonts w:asciiTheme="minorHAnsi" w:eastAsia="Times New Roman" w:hAnsiTheme="minorHAnsi" w:cstheme="minorHAnsi"/>
                <w:color w:val="000000"/>
              </w:rPr>
              <w:t>, telefon, e-post</w:t>
            </w:r>
          </w:p>
        </w:tc>
        <w:tc>
          <w:tcPr>
            <w:tcW w:w="7371"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vAlign w:val="center"/>
          </w:tcPr>
          <w:p w14:paraId="6B0F0351" w14:textId="26100D32" w:rsidR="002355AF" w:rsidRPr="00EA36F3" w:rsidRDefault="00057958" w:rsidP="00964583">
            <w:pPr>
              <w:pBdr>
                <w:top w:val="nil"/>
                <w:left w:val="nil"/>
                <w:bottom w:val="nil"/>
                <w:right w:val="nil"/>
                <w:between w:val="nil"/>
              </w:pBdr>
              <w:spacing w:after="0" w:line="240" w:lineRule="auto"/>
              <w:rPr>
                <w:noProof/>
                <w:color w:val="000000"/>
              </w:rPr>
            </w:pPr>
            <w:r>
              <w:rPr>
                <w:noProof/>
                <w:color w:val="000000"/>
              </w:rPr>
              <w:t xml:space="preserve">Riigiprokuratuur, Mari Aak, </w:t>
            </w:r>
            <w:hyperlink r:id="rId9" w:history="1">
              <w:r w:rsidRPr="00B25531">
                <w:rPr>
                  <w:rStyle w:val="Hperlink"/>
                  <w:noProof/>
                </w:rPr>
                <w:t>mari.aak@prokuratuur.ee</w:t>
              </w:r>
            </w:hyperlink>
            <w:r>
              <w:rPr>
                <w:noProof/>
                <w:color w:val="000000"/>
              </w:rPr>
              <w:t>, +372 5551 1431</w:t>
            </w:r>
          </w:p>
        </w:tc>
      </w:tr>
      <w:tr w:rsidR="008A5EF8" w:rsidRPr="00EA36F3" w14:paraId="2AF092A3" w14:textId="77777777" w:rsidTr="007D34E3">
        <w:trPr>
          <w:trHeight w:val="300"/>
        </w:trPr>
        <w:tc>
          <w:tcPr>
            <w:tcW w:w="3114"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vAlign w:val="center"/>
          </w:tcPr>
          <w:p w14:paraId="0F79043D" w14:textId="77777777" w:rsidR="008A5EF8" w:rsidRPr="00EA36F3" w:rsidRDefault="008A5EF8" w:rsidP="00964583">
            <w:pPr>
              <w:pBdr>
                <w:top w:val="nil"/>
                <w:left w:val="nil"/>
                <w:bottom w:val="nil"/>
                <w:right w:val="nil"/>
                <w:between w:val="nil"/>
              </w:pBdr>
              <w:spacing w:after="0" w:line="240" w:lineRule="auto"/>
              <w:rPr>
                <w:b/>
                <w:noProof/>
                <w:color w:val="000000"/>
              </w:rPr>
            </w:pPr>
            <w:r w:rsidRPr="00EA36F3">
              <w:rPr>
                <w:b/>
                <w:noProof/>
              </w:rPr>
              <w:t>Praktika eesmärk</w:t>
            </w:r>
          </w:p>
        </w:tc>
        <w:tc>
          <w:tcPr>
            <w:tcW w:w="7371"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tcPr>
          <w:p w14:paraId="30A45228" w14:textId="77777777" w:rsidR="00D83592" w:rsidRPr="00EA36F3" w:rsidRDefault="00D83592" w:rsidP="00964583">
            <w:pPr>
              <w:spacing w:after="0" w:line="240" w:lineRule="auto"/>
              <w:jc w:val="both"/>
              <w:rPr>
                <w:noProof/>
                <w:sz w:val="20"/>
                <w:szCs w:val="20"/>
              </w:rPr>
            </w:pPr>
            <w:r w:rsidRPr="00EA36F3">
              <w:rPr>
                <w:rFonts w:asciiTheme="minorHAnsi" w:hAnsiTheme="minorHAnsi" w:cstheme="minorHAnsi"/>
                <w:noProof/>
              </w:rPr>
              <w:t>Õppekavaga läbitud teemade teoreetiliste teadmiste kinnistamine, nende rakendamine ning praktiliste kogemuste omandamine. Harjuda töökeskkonnaga, arendada suhtlemisoskust kolleegide, klientidega, saada motivatsiooni kutsealaseks tööks valmistumisel.</w:t>
            </w:r>
          </w:p>
        </w:tc>
      </w:tr>
      <w:tr w:rsidR="008A5EF8" w:rsidRPr="00EA36F3" w14:paraId="3106803F" w14:textId="77777777">
        <w:trPr>
          <w:trHeight w:val="300"/>
        </w:trPr>
        <w:tc>
          <w:tcPr>
            <w:tcW w:w="3114"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vAlign w:val="center"/>
          </w:tcPr>
          <w:p w14:paraId="6A364357" w14:textId="77777777" w:rsidR="008A5EF8" w:rsidRPr="00EA36F3" w:rsidRDefault="008A5EF8" w:rsidP="00964583">
            <w:pPr>
              <w:pBdr>
                <w:top w:val="nil"/>
                <w:left w:val="nil"/>
                <w:bottom w:val="nil"/>
                <w:right w:val="nil"/>
                <w:between w:val="nil"/>
              </w:pBdr>
              <w:spacing w:after="0" w:line="240" w:lineRule="auto"/>
              <w:rPr>
                <w:b/>
                <w:noProof/>
                <w:color w:val="000000"/>
              </w:rPr>
            </w:pPr>
            <w:r w:rsidRPr="00EA36F3">
              <w:rPr>
                <w:b/>
                <w:noProof/>
                <w:color w:val="000000"/>
              </w:rPr>
              <w:t>PRAKTIKATEEMAD ja praktika maht ainepunktides ning astronoomilistes tundides</w:t>
            </w:r>
          </w:p>
        </w:tc>
        <w:tc>
          <w:tcPr>
            <w:tcW w:w="7371" w:type="dxa"/>
            <w:tcBorders>
              <w:top w:val="single" w:sz="4" w:space="0" w:color="17365D"/>
              <w:left w:val="single" w:sz="4" w:space="0" w:color="17365D"/>
              <w:bottom w:val="single" w:sz="4" w:space="0" w:color="17365D"/>
              <w:right w:val="single" w:sz="4" w:space="0" w:color="17365D"/>
            </w:tcBorders>
            <w:tcMar>
              <w:top w:w="0" w:type="dxa"/>
              <w:left w:w="108" w:type="dxa"/>
              <w:bottom w:w="0" w:type="dxa"/>
              <w:right w:w="108" w:type="dxa"/>
            </w:tcMar>
            <w:vAlign w:val="center"/>
          </w:tcPr>
          <w:p w14:paraId="41926276" w14:textId="77777777" w:rsidR="003A0B31" w:rsidRPr="006A2EA5" w:rsidRDefault="003A0B31" w:rsidP="003A0B31">
            <w:pPr>
              <w:snapToGrid w:val="0"/>
              <w:rPr>
                <w:rFonts w:asciiTheme="minorHAnsi" w:hAnsiTheme="minorHAnsi" w:cstheme="minorHAnsi"/>
                <w:b/>
              </w:rPr>
            </w:pPr>
            <w:r w:rsidRPr="006A2EA5">
              <w:rPr>
                <w:rFonts w:asciiTheme="minorHAnsi" w:hAnsiTheme="minorHAnsi" w:cstheme="minorHAnsi"/>
                <w:b/>
              </w:rPr>
              <w:t>15 EKAP, 390 ak.t (293 as.t), 8 nädalat (16 nädala jooksul), mis jaguneb:</w:t>
            </w:r>
          </w:p>
          <w:p w14:paraId="27D820D6" w14:textId="77777777" w:rsidR="003A0B31" w:rsidRPr="006A2EA5" w:rsidRDefault="003A0B31" w:rsidP="003A0B31">
            <w:pPr>
              <w:pStyle w:val="Loendilik"/>
              <w:numPr>
                <w:ilvl w:val="0"/>
                <w:numId w:val="3"/>
              </w:numPr>
              <w:snapToGrid w:val="0"/>
              <w:spacing w:line="240" w:lineRule="auto"/>
              <w:ind w:left="503"/>
              <w:contextualSpacing w:val="0"/>
              <w:rPr>
                <w:rFonts w:asciiTheme="minorHAnsi" w:hAnsiTheme="minorHAnsi" w:cstheme="minorHAnsi"/>
                <w:b/>
                <w:color w:val="000000" w:themeColor="text1"/>
                <w:szCs w:val="22"/>
              </w:rPr>
            </w:pPr>
            <w:r w:rsidRPr="006A2EA5">
              <w:rPr>
                <w:rFonts w:asciiTheme="minorHAnsi" w:hAnsiTheme="minorHAnsi" w:cstheme="minorHAnsi"/>
                <w:b/>
                <w:color w:val="000000" w:themeColor="text1"/>
                <w:szCs w:val="22"/>
              </w:rPr>
              <w:t>48 ak.t (36 as.t) aruande koostamine</w:t>
            </w:r>
          </w:p>
          <w:p w14:paraId="29706EA9" w14:textId="77777777" w:rsidR="003A0B31" w:rsidRPr="006A2EA5" w:rsidRDefault="003A0B31" w:rsidP="003A0B31">
            <w:pPr>
              <w:pStyle w:val="Loendilik"/>
              <w:numPr>
                <w:ilvl w:val="0"/>
                <w:numId w:val="3"/>
              </w:numPr>
              <w:snapToGrid w:val="0"/>
              <w:spacing w:line="240" w:lineRule="auto"/>
              <w:ind w:left="503"/>
              <w:contextualSpacing w:val="0"/>
              <w:rPr>
                <w:rFonts w:asciiTheme="minorHAnsi" w:hAnsiTheme="minorHAnsi" w:cstheme="minorHAnsi"/>
                <w:b/>
                <w:color w:val="000000" w:themeColor="text1"/>
                <w:szCs w:val="22"/>
              </w:rPr>
            </w:pPr>
            <w:r w:rsidRPr="006A2EA5">
              <w:rPr>
                <w:rFonts w:asciiTheme="minorHAnsi" w:hAnsiTheme="minorHAnsi" w:cstheme="minorHAnsi"/>
                <w:b/>
                <w:color w:val="000000" w:themeColor="text1"/>
                <w:szCs w:val="22"/>
              </w:rPr>
              <w:t>342 ak.t ( 257 as.t) praktikakohas praktika sooritamine:</w:t>
            </w:r>
          </w:p>
          <w:p w14:paraId="595216B8" w14:textId="77777777" w:rsidR="003A0B31" w:rsidRPr="006A2EA5" w:rsidRDefault="003A0B31" w:rsidP="003A0B31">
            <w:pPr>
              <w:snapToGrid w:val="0"/>
              <w:rPr>
                <w:rFonts w:asciiTheme="minorHAnsi" w:hAnsiTheme="minorHAnsi" w:cstheme="minorHAnsi"/>
                <w:b/>
                <w:color w:val="000000" w:themeColor="text1"/>
              </w:rPr>
            </w:pPr>
            <w:r w:rsidRPr="006A2EA5">
              <w:rPr>
                <w:rFonts w:asciiTheme="minorHAnsi" w:hAnsiTheme="minorHAnsi" w:cstheme="minorHAnsi"/>
                <w:b/>
                <w:color w:val="000000" w:themeColor="text1"/>
              </w:rPr>
              <w:t>Moodul 2:</w:t>
            </w:r>
          </w:p>
          <w:p w14:paraId="3D3E7C11" w14:textId="77777777" w:rsidR="003A0B31" w:rsidRPr="006A2EA5" w:rsidRDefault="003A0B31" w:rsidP="003A0B31">
            <w:pPr>
              <w:numPr>
                <w:ilvl w:val="0"/>
                <w:numId w:val="5"/>
              </w:numPr>
              <w:snapToGrid w:val="0"/>
              <w:spacing w:after="0" w:line="240" w:lineRule="auto"/>
              <w:ind w:left="503"/>
              <w:rPr>
                <w:rFonts w:asciiTheme="minorHAnsi" w:hAnsiTheme="minorHAnsi" w:cstheme="minorHAnsi"/>
              </w:rPr>
            </w:pPr>
            <w:r w:rsidRPr="006A2EA5">
              <w:rPr>
                <w:rFonts w:asciiTheme="minorHAnsi" w:hAnsiTheme="minorHAnsi" w:cstheme="minorHAnsi"/>
              </w:rPr>
              <w:t xml:space="preserve">Dokumendihalduse korraldamine 2 EKAP, 34 as.t </w:t>
            </w:r>
          </w:p>
          <w:p w14:paraId="212A6F3F" w14:textId="77777777" w:rsidR="003A0B31" w:rsidRPr="006A2EA5" w:rsidRDefault="003A0B31" w:rsidP="003A0B31">
            <w:pPr>
              <w:numPr>
                <w:ilvl w:val="0"/>
                <w:numId w:val="5"/>
              </w:numPr>
              <w:snapToGrid w:val="0"/>
              <w:spacing w:after="0" w:line="240" w:lineRule="auto"/>
              <w:ind w:left="503"/>
              <w:rPr>
                <w:rFonts w:asciiTheme="minorHAnsi" w:hAnsiTheme="minorHAnsi" w:cstheme="minorHAnsi"/>
              </w:rPr>
            </w:pPr>
            <w:r w:rsidRPr="006A2EA5">
              <w:rPr>
                <w:rFonts w:asciiTheme="minorHAnsi" w:hAnsiTheme="minorHAnsi" w:cstheme="minorHAnsi"/>
              </w:rPr>
              <w:t xml:space="preserve">Dokumentide loomine 3 EKAP, 51 as.t </w:t>
            </w:r>
          </w:p>
          <w:p w14:paraId="73FA79E8" w14:textId="77777777" w:rsidR="003A0B31" w:rsidRPr="006A2EA5" w:rsidRDefault="003A0B31" w:rsidP="003A0B31">
            <w:pPr>
              <w:numPr>
                <w:ilvl w:val="0"/>
                <w:numId w:val="5"/>
              </w:numPr>
              <w:snapToGrid w:val="0"/>
              <w:spacing w:after="0" w:line="240" w:lineRule="auto"/>
              <w:ind w:left="503"/>
              <w:rPr>
                <w:rFonts w:asciiTheme="minorHAnsi" w:hAnsiTheme="minorHAnsi" w:cstheme="minorHAnsi"/>
              </w:rPr>
            </w:pPr>
            <w:r w:rsidRPr="006A2EA5">
              <w:rPr>
                <w:rFonts w:asciiTheme="minorHAnsi" w:hAnsiTheme="minorHAnsi" w:cstheme="minorHAnsi"/>
              </w:rPr>
              <w:t xml:space="preserve">Dokumentide menetlemine 1 EKAP, 17 as.t </w:t>
            </w:r>
          </w:p>
          <w:p w14:paraId="6B23B80F" w14:textId="77777777" w:rsidR="003A0B31" w:rsidRPr="006A2EA5" w:rsidRDefault="003A0B31" w:rsidP="003A0B31">
            <w:pPr>
              <w:numPr>
                <w:ilvl w:val="0"/>
                <w:numId w:val="5"/>
              </w:numPr>
              <w:snapToGrid w:val="0"/>
              <w:spacing w:after="0" w:line="240" w:lineRule="auto"/>
              <w:ind w:left="503"/>
              <w:rPr>
                <w:rFonts w:asciiTheme="minorHAnsi" w:hAnsiTheme="minorHAnsi" w:cstheme="minorHAnsi"/>
              </w:rPr>
            </w:pPr>
            <w:r w:rsidRPr="006A2EA5">
              <w:rPr>
                <w:rFonts w:asciiTheme="minorHAnsi" w:hAnsiTheme="minorHAnsi" w:cstheme="minorHAnsi"/>
              </w:rPr>
              <w:t>Andmekaitsenõuete rakendamine 0,5 EKAP, 9 as.t</w:t>
            </w:r>
          </w:p>
          <w:p w14:paraId="5458FE2D" w14:textId="77777777" w:rsidR="003A0B31" w:rsidRPr="006A2EA5" w:rsidRDefault="003A0B31" w:rsidP="003A0B31">
            <w:pPr>
              <w:numPr>
                <w:ilvl w:val="0"/>
                <w:numId w:val="5"/>
              </w:numPr>
              <w:snapToGrid w:val="0"/>
              <w:spacing w:after="0" w:line="240" w:lineRule="auto"/>
              <w:ind w:left="503"/>
              <w:rPr>
                <w:rFonts w:asciiTheme="minorHAnsi" w:hAnsiTheme="minorHAnsi" w:cstheme="minorHAnsi"/>
              </w:rPr>
            </w:pPr>
            <w:r w:rsidRPr="006A2EA5">
              <w:rPr>
                <w:rFonts w:asciiTheme="minorHAnsi" w:hAnsiTheme="minorHAnsi" w:cstheme="minorHAnsi"/>
              </w:rPr>
              <w:t xml:space="preserve">Infosüsteemide rakendamine 0,5 EKAP, 9 as.t </w:t>
            </w:r>
          </w:p>
          <w:p w14:paraId="751BDF62" w14:textId="77777777" w:rsidR="003A0B31" w:rsidRPr="006A2EA5" w:rsidRDefault="003A0B31" w:rsidP="003A0B31">
            <w:pPr>
              <w:numPr>
                <w:ilvl w:val="0"/>
                <w:numId w:val="5"/>
              </w:numPr>
              <w:snapToGrid w:val="0"/>
              <w:spacing w:after="0" w:line="240" w:lineRule="auto"/>
              <w:ind w:left="503"/>
              <w:rPr>
                <w:rFonts w:asciiTheme="minorHAnsi" w:hAnsiTheme="minorHAnsi" w:cstheme="minorHAnsi"/>
              </w:rPr>
            </w:pPr>
            <w:r w:rsidRPr="006A2EA5">
              <w:rPr>
                <w:rFonts w:asciiTheme="minorHAnsi" w:hAnsiTheme="minorHAnsi" w:cstheme="minorHAnsi"/>
              </w:rPr>
              <w:t xml:space="preserve">Arhiivihaldus 1 EKAP, 17 as.t </w:t>
            </w:r>
          </w:p>
          <w:p w14:paraId="4955A70A" w14:textId="77777777" w:rsidR="003A0B31" w:rsidRPr="006A2EA5" w:rsidRDefault="003A0B31" w:rsidP="003A0B31">
            <w:pPr>
              <w:numPr>
                <w:ilvl w:val="0"/>
                <w:numId w:val="5"/>
              </w:numPr>
              <w:snapToGrid w:val="0"/>
              <w:spacing w:after="0" w:line="240" w:lineRule="auto"/>
              <w:ind w:left="503"/>
              <w:rPr>
                <w:rFonts w:asciiTheme="minorHAnsi" w:hAnsiTheme="minorHAnsi" w:cstheme="minorHAnsi"/>
              </w:rPr>
            </w:pPr>
            <w:r w:rsidRPr="006A2EA5">
              <w:rPr>
                <w:rFonts w:asciiTheme="minorHAnsi" w:hAnsiTheme="minorHAnsi" w:cstheme="minorHAnsi"/>
              </w:rPr>
              <w:t xml:space="preserve">Digipädevus 1 EKAP, 17 as.t </w:t>
            </w:r>
          </w:p>
          <w:p w14:paraId="75F60EF5" w14:textId="77777777" w:rsidR="003A0B31" w:rsidRPr="006A2EA5" w:rsidRDefault="003A0B31" w:rsidP="003A0B31">
            <w:pPr>
              <w:snapToGrid w:val="0"/>
              <w:rPr>
                <w:rFonts w:asciiTheme="minorHAnsi" w:hAnsiTheme="minorHAnsi" w:cstheme="minorHAnsi"/>
                <w:b/>
                <w:bCs/>
              </w:rPr>
            </w:pPr>
            <w:r w:rsidRPr="006A2EA5">
              <w:rPr>
                <w:rFonts w:asciiTheme="minorHAnsi" w:hAnsiTheme="minorHAnsi" w:cstheme="minorHAnsi"/>
                <w:b/>
                <w:bCs/>
              </w:rPr>
              <w:t>Moodul 3:</w:t>
            </w:r>
          </w:p>
          <w:p w14:paraId="7BA8D585" w14:textId="77777777" w:rsidR="003A0B31" w:rsidRPr="006A2EA5" w:rsidRDefault="003A0B31" w:rsidP="003A0B31">
            <w:pPr>
              <w:numPr>
                <w:ilvl w:val="0"/>
                <w:numId w:val="5"/>
              </w:numPr>
              <w:snapToGrid w:val="0"/>
              <w:spacing w:after="0" w:line="240" w:lineRule="auto"/>
              <w:ind w:left="503"/>
              <w:rPr>
                <w:rFonts w:asciiTheme="minorHAnsi" w:hAnsiTheme="minorHAnsi" w:cstheme="minorHAnsi"/>
              </w:rPr>
            </w:pPr>
            <w:r w:rsidRPr="006A2EA5">
              <w:rPr>
                <w:rFonts w:asciiTheme="minorHAnsi" w:hAnsiTheme="minorHAnsi" w:cstheme="minorHAnsi"/>
              </w:rPr>
              <w:t xml:space="preserve">Osalemine organisatsioonikultuuri kujundamisel, töökeskkonna tagamine 2 EKAP, 34 as.t </w:t>
            </w:r>
          </w:p>
          <w:p w14:paraId="17144DB9" w14:textId="77777777" w:rsidR="003A0B31" w:rsidRPr="006A2EA5" w:rsidRDefault="003A0B31" w:rsidP="003A0B31">
            <w:pPr>
              <w:numPr>
                <w:ilvl w:val="0"/>
                <w:numId w:val="5"/>
              </w:numPr>
              <w:snapToGrid w:val="0"/>
              <w:spacing w:after="0" w:line="240" w:lineRule="auto"/>
              <w:ind w:left="503"/>
              <w:rPr>
                <w:rFonts w:asciiTheme="minorHAnsi" w:hAnsiTheme="minorHAnsi" w:cstheme="minorHAnsi"/>
              </w:rPr>
            </w:pPr>
            <w:r w:rsidRPr="006A2EA5">
              <w:rPr>
                <w:rFonts w:asciiTheme="minorHAnsi" w:hAnsiTheme="minorHAnsi" w:cstheme="minorHAnsi"/>
              </w:rPr>
              <w:t xml:space="preserve">Personalitöö tehniline korraldamine 0,5 EKAP, 9 as.t </w:t>
            </w:r>
          </w:p>
          <w:p w14:paraId="00F6762C" w14:textId="77777777" w:rsidR="003A0B31" w:rsidRPr="006A2EA5" w:rsidRDefault="003A0B31" w:rsidP="003A0B31">
            <w:pPr>
              <w:numPr>
                <w:ilvl w:val="0"/>
                <w:numId w:val="5"/>
              </w:numPr>
              <w:snapToGrid w:val="0"/>
              <w:spacing w:after="0" w:line="240" w:lineRule="auto"/>
              <w:ind w:left="503"/>
              <w:rPr>
                <w:rFonts w:asciiTheme="minorHAnsi" w:hAnsiTheme="minorHAnsi" w:cstheme="minorHAnsi"/>
              </w:rPr>
            </w:pPr>
            <w:r w:rsidRPr="006A2EA5">
              <w:rPr>
                <w:rFonts w:asciiTheme="minorHAnsi" w:hAnsiTheme="minorHAnsi" w:cstheme="minorHAnsi"/>
              </w:rPr>
              <w:t xml:space="preserve">Raamatupidamise assisteerimine 0,5 EKAP, 9 as.t </w:t>
            </w:r>
          </w:p>
          <w:p w14:paraId="0A201FCC" w14:textId="77777777" w:rsidR="003A0B31" w:rsidRPr="006A2EA5" w:rsidRDefault="003A0B31" w:rsidP="003A0B31">
            <w:pPr>
              <w:snapToGrid w:val="0"/>
              <w:rPr>
                <w:rFonts w:asciiTheme="minorHAnsi" w:hAnsiTheme="minorHAnsi" w:cstheme="minorHAnsi"/>
                <w:b/>
                <w:bCs/>
              </w:rPr>
            </w:pPr>
            <w:r w:rsidRPr="006A2EA5">
              <w:rPr>
                <w:rFonts w:asciiTheme="minorHAnsi" w:hAnsiTheme="minorHAnsi" w:cstheme="minorHAnsi"/>
                <w:b/>
                <w:bCs/>
              </w:rPr>
              <w:t>Moodul 4:</w:t>
            </w:r>
          </w:p>
          <w:p w14:paraId="2477962C" w14:textId="77777777" w:rsidR="003A0B31" w:rsidRDefault="003A0B31" w:rsidP="003A0B31">
            <w:pPr>
              <w:numPr>
                <w:ilvl w:val="0"/>
                <w:numId w:val="5"/>
              </w:numPr>
              <w:snapToGrid w:val="0"/>
              <w:spacing w:after="0" w:line="240" w:lineRule="auto"/>
              <w:ind w:left="503"/>
              <w:rPr>
                <w:rFonts w:asciiTheme="minorHAnsi" w:hAnsiTheme="minorHAnsi" w:cstheme="minorHAnsi"/>
              </w:rPr>
            </w:pPr>
            <w:r w:rsidRPr="006A2EA5">
              <w:rPr>
                <w:rFonts w:asciiTheme="minorHAnsi" w:hAnsiTheme="minorHAnsi" w:cstheme="minorHAnsi"/>
              </w:rPr>
              <w:t xml:space="preserve">Organisatsiooni suhtekorraldus 2 EKAP, 34 as.t </w:t>
            </w:r>
          </w:p>
          <w:p w14:paraId="06421AB0" w14:textId="7B45165B" w:rsidR="0053090A" w:rsidRPr="003A0B31" w:rsidRDefault="003A0B31" w:rsidP="003A0B31">
            <w:pPr>
              <w:numPr>
                <w:ilvl w:val="0"/>
                <w:numId w:val="5"/>
              </w:numPr>
              <w:snapToGrid w:val="0"/>
              <w:spacing w:after="0" w:line="240" w:lineRule="auto"/>
              <w:ind w:left="503"/>
              <w:rPr>
                <w:rFonts w:asciiTheme="minorHAnsi" w:hAnsiTheme="minorHAnsi" w:cstheme="minorHAnsi"/>
              </w:rPr>
            </w:pPr>
            <w:r w:rsidRPr="003A0B31">
              <w:rPr>
                <w:rFonts w:asciiTheme="minorHAnsi" w:hAnsiTheme="minorHAnsi" w:cstheme="minorHAnsi"/>
              </w:rPr>
              <w:t>Ametikohtumiste korraldamine 1 EKAP, 17 as.t</w:t>
            </w:r>
          </w:p>
        </w:tc>
      </w:tr>
    </w:tbl>
    <w:p w14:paraId="6172AE1A" w14:textId="77777777" w:rsidR="002355AF" w:rsidRPr="00EA36F3" w:rsidRDefault="002355AF" w:rsidP="00964583">
      <w:pPr>
        <w:pBdr>
          <w:top w:val="nil"/>
          <w:left w:val="nil"/>
          <w:bottom w:val="nil"/>
          <w:right w:val="nil"/>
          <w:between w:val="nil"/>
        </w:pBdr>
        <w:spacing w:after="0" w:line="240" w:lineRule="auto"/>
        <w:rPr>
          <w:noProof/>
          <w:color w:val="000000"/>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977"/>
        <w:gridCol w:w="4394"/>
      </w:tblGrid>
      <w:tr w:rsidR="00BF40AD" w:rsidRPr="00EA36F3" w14:paraId="4F3AD3C7" w14:textId="77777777" w:rsidTr="009E10EC">
        <w:trPr>
          <w:trHeight w:val="300"/>
        </w:trPr>
        <w:tc>
          <w:tcPr>
            <w:tcW w:w="10490" w:type="dxa"/>
            <w:gridSpan w:val="3"/>
            <w:tcBorders>
              <w:top w:val="single" w:sz="4" w:space="0" w:color="000000"/>
              <w:left w:val="single" w:sz="4" w:space="0" w:color="000000"/>
              <w:bottom w:val="single" w:sz="4" w:space="0" w:color="000000"/>
              <w:right w:val="single" w:sz="4" w:space="0" w:color="000000"/>
            </w:tcBorders>
          </w:tcPr>
          <w:p w14:paraId="078E04A6" w14:textId="7DC1B25D" w:rsidR="003A0B31" w:rsidRPr="00EA36F3" w:rsidRDefault="00BF40AD" w:rsidP="003A0B31">
            <w:pPr>
              <w:pBdr>
                <w:top w:val="nil"/>
                <w:left w:val="nil"/>
                <w:bottom w:val="nil"/>
                <w:right w:val="nil"/>
                <w:between w:val="nil"/>
              </w:pBdr>
              <w:spacing w:after="0" w:line="240" w:lineRule="auto"/>
              <w:rPr>
                <w:rFonts w:asciiTheme="minorHAnsi" w:hAnsiTheme="minorHAnsi" w:cstheme="minorHAnsi"/>
                <w:noProof/>
                <w:color w:val="000000"/>
                <w:sz w:val="20"/>
                <w:szCs w:val="20"/>
              </w:rPr>
            </w:pPr>
            <w:r w:rsidRPr="00EA36F3">
              <w:rPr>
                <w:rFonts w:asciiTheme="minorHAnsi" w:hAnsiTheme="minorHAnsi" w:cstheme="minorHAnsi"/>
                <w:b/>
                <w:noProof/>
                <w:color w:val="000000"/>
                <w:sz w:val="20"/>
                <w:szCs w:val="20"/>
              </w:rPr>
              <w:t xml:space="preserve">MOODUL </w:t>
            </w:r>
            <w:r w:rsidR="003A0B31">
              <w:rPr>
                <w:rFonts w:asciiTheme="minorHAnsi" w:hAnsiTheme="minorHAnsi" w:cstheme="minorHAnsi"/>
                <w:b/>
                <w:noProof/>
                <w:color w:val="000000"/>
                <w:sz w:val="20"/>
                <w:szCs w:val="20"/>
              </w:rPr>
              <w:t>5 PRAKTIKA</w:t>
            </w:r>
          </w:p>
          <w:p w14:paraId="6E5508AD" w14:textId="1AC8EC3B" w:rsidR="00BF40AD" w:rsidRPr="00EA36F3" w:rsidRDefault="00BF40AD" w:rsidP="00964583">
            <w:pPr>
              <w:pBdr>
                <w:top w:val="nil"/>
                <w:left w:val="nil"/>
                <w:bottom w:val="nil"/>
                <w:right w:val="nil"/>
                <w:between w:val="nil"/>
              </w:pBdr>
              <w:spacing w:after="0" w:line="240" w:lineRule="auto"/>
              <w:rPr>
                <w:rFonts w:asciiTheme="minorHAnsi" w:hAnsiTheme="minorHAnsi" w:cstheme="minorHAnsi"/>
                <w:noProof/>
                <w:color w:val="000000"/>
                <w:sz w:val="20"/>
                <w:szCs w:val="20"/>
              </w:rPr>
            </w:pPr>
          </w:p>
        </w:tc>
      </w:tr>
      <w:tr w:rsidR="00BF40AD" w:rsidRPr="00EA36F3" w14:paraId="711ECC71" w14:textId="77777777" w:rsidTr="009E10EC">
        <w:trPr>
          <w:trHeight w:val="300"/>
        </w:trPr>
        <w:tc>
          <w:tcPr>
            <w:tcW w:w="3119" w:type="dxa"/>
            <w:tcBorders>
              <w:top w:val="single" w:sz="4" w:space="0" w:color="000000"/>
              <w:left w:val="single" w:sz="4" w:space="0" w:color="000000"/>
              <w:bottom w:val="single" w:sz="4" w:space="0" w:color="000000"/>
              <w:right w:val="single" w:sz="4" w:space="0" w:color="000000"/>
            </w:tcBorders>
          </w:tcPr>
          <w:p w14:paraId="1EDB47BF" w14:textId="77777777" w:rsidR="00BF40AD" w:rsidRPr="00EA36F3" w:rsidRDefault="00BF40AD" w:rsidP="00964583">
            <w:pPr>
              <w:pBdr>
                <w:top w:val="nil"/>
                <w:left w:val="nil"/>
                <w:bottom w:val="nil"/>
                <w:right w:val="nil"/>
                <w:between w:val="nil"/>
              </w:pBdr>
              <w:spacing w:after="0" w:line="240" w:lineRule="auto"/>
              <w:rPr>
                <w:rFonts w:asciiTheme="minorHAnsi" w:hAnsiTheme="minorHAnsi" w:cstheme="minorHAnsi"/>
                <w:b/>
                <w:noProof/>
                <w:color w:val="000000"/>
                <w:sz w:val="20"/>
                <w:szCs w:val="20"/>
              </w:rPr>
            </w:pPr>
            <w:r w:rsidRPr="00EA36F3">
              <w:rPr>
                <w:rFonts w:asciiTheme="minorHAnsi" w:hAnsiTheme="minorHAnsi" w:cstheme="minorHAnsi"/>
                <w:b/>
                <w:noProof/>
                <w:color w:val="000000"/>
                <w:sz w:val="20"/>
                <w:szCs w:val="20"/>
              </w:rPr>
              <w:t>Mooduli teemad</w:t>
            </w:r>
          </w:p>
        </w:tc>
        <w:tc>
          <w:tcPr>
            <w:tcW w:w="2977" w:type="dxa"/>
            <w:tcBorders>
              <w:top w:val="single" w:sz="4" w:space="0" w:color="000000"/>
              <w:left w:val="single" w:sz="4" w:space="0" w:color="000000"/>
              <w:bottom w:val="single" w:sz="4" w:space="0" w:color="000000"/>
              <w:right w:val="single" w:sz="4" w:space="0" w:color="000000"/>
            </w:tcBorders>
          </w:tcPr>
          <w:p w14:paraId="5D5C24AE" w14:textId="77777777" w:rsidR="00BF40AD" w:rsidRPr="00EA36F3" w:rsidRDefault="00BF40AD" w:rsidP="00964583">
            <w:pPr>
              <w:pBdr>
                <w:top w:val="nil"/>
                <w:left w:val="nil"/>
                <w:bottom w:val="nil"/>
                <w:right w:val="nil"/>
                <w:between w:val="nil"/>
              </w:pBdr>
              <w:spacing w:after="0" w:line="240" w:lineRule="auto"/>
              <w:rPr>
                <w:rFonts w:asciiTheme="minorHAnsi" w:hAnsiTheme="minorHAnsi" w:cstheme="minorHAnsi"/>
                <w:b/>
                <w:noProof/>
                <w:color w:val="000000"/>
                <w:sz w:val="20"/>
                <w:szCs w:val="20"/>
              </w:rPr>
            </w:pPr>
            <w:r w:rsidRPr="00EA36F3">
              <w:rPr>
                <w:rFonts w:asciiTheme="minorHAnsi" w:hAnsiTheme="minorHAnsi" w:cstheme="minorHAnsi"/>
                <w:b/>
                <w:noProof/>
                <w:color w:val="000000"/>
                <w:sz w:val="20"/>
                <w:szCs w:val="20"/>
              </w:rPr>
              <w:t>Õpiväljundid</w:t>
            </w:r>
          </w:p>
        </w:tc>
        <w:tc>
          <w:tcPr>
            <w:tcW w:w="4394" w:type="dxa"/>
            <w:tcBorders>
              <w:top w:val="single" w:sz="4" w:space="0" w:color="000000"/>
              <w:left w:val="single" w:sz="4" w:space="0" w:color="000000"/>
              <w:bottom w:val="single" w:sz="4" w:space="0" w:color="000000"/>
              <w:right w:val="single" w:sz="4" w:space="0" w:color="000000"/>
            </w:tcBorders>
          </w:tcPr>
          <w:p w14:paraId="32F80D31" w14:textId="77777777" w:rsidR="00BF40AD" w:rsidRPr="00EA36F3" w:rsidRDefault="00BF40AD" w:rsidP="00964583">
            <w:pPr>
              <w:pBdr>
                <w:top w:val="nil"/>
                <w:left w:val="nil"/>
                <w:bottom w:val="nil"/>
                <w:right w:val="nil"/>
                <w:between w:val="nil"/>
              </w:pBdr>
              <w:spacing w:after="0" w:line="240" w:lineRule="auto"/>
              <w:rPr>
                <w:rFonts w:asciiTheme="minorHAnsi" w:hAnsiTheme="minorHAnsi" w:cstheme="minorHAnsi"/>
                <w:b/>
                <w:noProof/>
                <w:color w:val="000000"/>
                <w:sz w:val="20"/>
                <w:szCs w:val="20"/>
              </w:rPr>
            </w:pPr>
            <w:r w:rsidRPr="00EA36F3">
              <w:rPr>
                <w:rFonts w:asciiTheme="minorHAnsi" w:hAnsiTheme="minorHAnsi" w:cstheme="minorHAnsi"/>
                <w:b/>
                <w:noProof/>
                <w:color w:val="000000"/>
                <w:sz w:val="20"/>
                <w:szCs w:val="20"/>
              </w:rPr>
              <w:t>Hindamiskriteeriumid, mis on ühtlasi ka PRAKTIKAÜLESANDED</w:t>
            </w:r>
          </w:p>
        </w:tc>
      </w:tr>
      <w:tr w:rsidR="00BF40AD" w:rsidRPr="00EA36F3" w14:paraId="7008BA09" w14:textId="77777777" w:rsidTr="009E10EC">
        <w:trPr>
          <w:trHeight w:val="555"/>
        </w:trPr>
        <w:tc>
          <w:tcPr>
            <w:tcW w:w="3119" w:type="dxa"/>
            <w:tcBorders>
              <w:top w:val="single" w:sz="4" w:space="0" w:color="000000"/>
              <w:left w:val="single" w:sz="4" w:space="0" w:color="000000"/>
              <w:bottom w:val="single" w:sz="4" w:space="0" w:color="000000"/>
              <w:right w:val="single" w:sz="4" w:space="0" w:color="000000"/>
            </w:tcBorders>
          </w:tcPr>
          <w:p w14:paraId="7F618BBD" w14:textId="6A3829D1" w:rsidR="003A0B31" w:rsidRPr="003A0B31" w:rsidRDefault="003A0B31" w:rsidP="003A0B31">
            <w:pPr>
              <w:pBdr>
                <w:top w:val="nil"/>
                <w:left w:val="nil"/>
                <w:bottom w:val="nil"/>
                <w:right w:val="nil"/>
                <w:between w:val="nil"/>
              </w:pBdr>
              <w:spacing w:line="240" w:lineRule="auto"/>
              <w:rPr>
                <w:rFonts w:asciiTheme="minorHAnsi" w:hAnsiTheme="minorHAnsi" w:cstheme="minorHAnsi"/>
                <w:b/>
                <w:bCs/>
                <w:noProof/>
                <w:sz w:val="20"/>
              </w:rPr>
            </w:pPr>
            <w:r w:rsidRPr="003A0B31">
              <w:rPr>
                <w:rFonts w:asciiTheme="minorHAnsi" w:hAnsiTheme="minorHAnsi" w:cstheme="minorHAnsi"/>
                <w:b/>
                <w:bCs/>
                <w:noProof/>
                <w:sz w:val="20"/>
              </w:rPr>
              <w:t>Moodul 2:</w:t>
            </w:r>
          </w:p>
          <w:p w14:paraId="4595FB5E" w14:textId="0AE49CD7" w:rsidR="00D9025E" w:rsidRPr="00EA36F3" w:rsidRDefault="00A30B8E"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EA36F3">
              <w:rPr>
                <w:rFonts w:asciiTheme="minorHAnsi" w:hAnsiTheme="minorHAnsi" w:cstheme="minorHAnsi"/>
                <w:noProof/>
                <w:sz w:val="20"/>
              </w:rPr>
              <w:t xml:space="preserve">Dokumendihalduse korraldamine </w:t>
            </w:r>
          </w:p>
          <w:p w14:paraId="25D929C7" w14:textId="77777777" w:rsidR="00DB515B" w:rsidRPr="00EA36F3" w:rsidRDefault="00DB515B"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EA36F3">
              <w:rPr>
                <w:rFonts w:asciiTheme="minorHAnsi" w:hAnsiTheme="minorHAnsi" w:cstheme="minorHAnsi"/>
                <w:noProof/>
                <w:sz w:val="20"/>
              </w:rPr>
              <w:t>Dokumentide loomine</w:t>
            </w:r>
          </w:p>
          <w:p w14:paraId="17248EF6" w14:textId="77777777" w:rsidR="00920A1B" w:rsidRPr="00EA36F3" w:rsidRDefault="00920A1B"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EA36F3">
              <w:rPr>
                <w:rFonts w:asciiTheme="minorHAnsi" w:hAnsiTheme="minorHAnsi" w:cstheme="minorHAnsi"/>
                <w:noProof/>
                <w:sz w:val="20"/>
              </w:rPr>
              <w:t>Dokumentide menetlemine</w:t>
            </w:r>
          </w:p>
          <w:p w14:paraId="708D3AC5" w14:textId="77777777" w:rsidR="00CE3DF8" w:rsidRPr="00EA36F3" w:rsidRDefault="00CE3DF8"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EA36F3">
              <w:rPr>
                <w:rFonts w:asciiTheme="minorHAnsi" w:hAnsiTheme="minorHAnsi" w:cstheme="minorHAnsi"/>
                <w:noProof/>
                <w:sz w:val="20"/>
              </w:rPr>
              <w:t>Andmekaitsenõuete rakendamine</w:t>
            </w:r>
          </w:p>
          <w:p w14:paraId="75149BBD" w14:textId="77777777" w:rsidR="003E0D7F" w:rsidRPr="00EA36F3" w:rsidRDefault="003E0D7F"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EA36F3">
              <w:rPr>
                <w:rFonts w:asciiTheme="minorHAnsi" w:hAnsiTheme="minorHAnsi" w:cstheme="minorHAnsi"/>
                <w:noProof/>
                <w:sz w:val="20"/>
              </w:rPr>
              <w:t>Infosüsteemide rakendamine</w:t>
            </w:r>
          </w:p>
          <w:p w14:paraId="32A78B63" w14:textId="77777777" w:rsidR="00646440" w:rsidRPr="00EA36F3" w:rsidRDefault="00646440"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EA36F3">
              <w:rPr>
                <w:rFonts w:asciiTheme="minorHAnsi" w:hAnsiTheme="minorHAnsi" w:cstheme="minorHAnsi"/>
                <w:noProof/>
                <w:sz w:val="20"/>
              </w:rPr>
              <w:t>Arhiivihaldus</w:t>
            </w:r>
          </w:p>
          <w:p w14:paraId="517D6DC1" w14:textId="77777777" w:rsidR="0021065F" w:rsidRDefault="0021065F"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EA36F3">
              <w:rPr>
                <w:rFonts w:asciiTheme="minorHAnsi" w:hAnsiTheme="minorHAnsi" w:cstheme="minorHAnsi"/>
                <w:noProof/>
                <w:sz w:val="20"/>
              </w:rPr>
              <w:t>Digipädevus</w:t>
            </w:r>
          </w:p>
          <w:p w14:paraId="2FF65DEF" w14:textId="77777777" w:rsidR="003A0B31" w:rsidRDefault="003A0B31" w:rsidP="003A0B31">
            <w:pPr>
              <w:pBdr>
                <w:top w:val="nil"/>
                <w:left w:val="nil"/>
                <w:bottom w:val="nil"/>
                <w:right w:val="nil"/>
                <w:between w:val="nil"/>
              </w:pBdr>
              <w:spacing w:line="240" w:lineRule="auto"/>
              <w:rPr>
                <w:rFonts w:asciiTheme="minorHAnsi" w:hAnsiTheme="minorHAnsi" w:cstheme="minorHAnsi"/>
                <w:noProof/>
                <w:sz w:val="20"/>
              </w:rPr>
            </w:pPr>
          </w:p>
          <w:p w14:paraId="16C1E56F" w14:textId="77777777" w:rsidR="003A0B31" w:rsidRDefault="003A0B31" w:rsidP="003A0B31">
            <w:pPr>
              <w:pBdr>
                <w:top w:val="nil"/>
                <w:left w:val="nil"/>
                <w:bottom w:val="nil"/>
                <w:right w:val="nil"/>
                <w:between w:val="nil"/>
              </w:pBdr>
              <w:spacing w:line="240" w:lineRule="auto"/>
              <w:rPr>
                <w:rFonts w:asciiTheme="minorHAnsi" w:hAnsiTheme="minorHAnsi" w:cstheme="minorHAnsi"/>
                <w:noProof/>
                <w:sz w:val="20"/>
              </w:rPr>
            </w:pPr>
          </w:p>
          <w:p w14:paraId="58E4F7DC" w14:textId="77777777" w:rsidR="003A0B31" w:rsidRDefault="003A0B31" w:rsidP="003A0B31">
            <w:pPr>
              <w:pBdr>
                <w:top w:val="nil"/>
                <w:left w:val="nil"/>
                <w:bottom w:val="nil"/>
                <w:right w:val="nil"/>
                <w:between w:val="nil"/>
              </w:pBdr>
              <w:spacing w:line="240" w:lineRule="auto"/>
              <w:rPr>
                <w:rFonts w:asciiTheme="minorHAnsi" w:hAnsiTheme="minorHAnsi" w:cstheme="minorHAnsi"/>
                <w:b/>
                <w:bCs/>
                <w:noProof/>
                <w:sz w:val="20"/>
              </w:rPr>
            </w:pPr>
            <w:r w:rsidRPr="003A0B31">
              <w:rPr>
                <w:rFonts w:asciiTheme="minorHAnsi" w:hAnsiTheme="minorHAnsi" w:cstheme="minorHAnsi"/>
                <w:b/>
                <w:bCs/>
                <w:noProof/>
                <w:sz w:val="20"/>
              </w:rPr>
              <w:lastRenderedPageBreak/>
              <w:t>Moodul 3:</w:t>
            </w:r>
          </w:p>
          <w:p w14:paraId="7DBD6288" w14:textId="77777777" w:rsidR="003A0B31" w:rsidRPr="00EA36F3" w:rsidRDefault="003A0B31" w:rsidP="003A0B31">
            <w:pPr>
              <w:numPr>
                <w:ilvl w:val="0"/>
                <w:numId w:val="2"/>
              </w:numPr>
              <w:pBdr>
                <w:top w:val="nil"/>
                <w:left w:val="nil"/>
                <w:bottom w:val="nil"/>
                <w:right w:val="nil"/>
                <w:between w:val="nil"/>
              </w:pBdr>
              <w:spacing w:after="0" w:line="240" w:lineRule="auto"/>
              <w:ind w:left="316"/>
              <w:rPr>
                <w:rFonts w:asciiTheme="minorHAnsi" w:hAnsiTheme="minorHAnsi" w:cstheme="minorHAnsi"/>
                <w:noProof/>
                <w:color w:val="000000"/>
                <w:sz w:val="20"/>
                <w:szCs w:val="20"/>
              </w:rPr>
            </w:pPr>
            <w:r w:rsidRPr="00EA36F3">
              <w:rPr>
                <w:rFonts w:asciiTheme="minorHAnsi" w:hAnsiTheme="minorHAnsi" w:cstheme="minorHAnsi"/>
                <w:noProof/>
                <w:color w:val="000000"/>
                <w:sz w:val="20"/>
                <w:szCs w:val="20"/>
              </w:rPr>
              <w:t>Osalemine organisatsioonikultuuri kujundamisel, töökeskkonna tagamine</w:t>
            </w:r>
          </w:p>
          <w:p w14:paraId="6D802887" w14:textId="77777777" w:rsidR="003A0B31" w:rsidRDefault="003A0B31" w:rsidP="003A0B31">
            <w:pPr>
              <w:numPr>
                <w:ilvl w:val="0"/>
                <w:numId w:val="2"/>
              </w:numPr>
              <w:pBdr>
                <w:top w:val="nil"/>
                <w:left w:val="nil"/>
                <w:bottom w:val="nil"/>
                <w:right w:val="nil"/>
                <w:between w:val="nil"/>
              </w:pBdr>
              <w:spacing w:after="0" w:line="240" w:lineRule="auto"/>
              <w:ind w:left="316"/>
              <w:rPr>
                <w:rFonts w:asciiTheme="minorHAnsi" w:hAnsiTheme="minorHAnsi" w:cstheme="minorHAnsi"/>
                <w:noProof/>
                <w:color w:val="000000"/>
                <w:sz w:val="20"/>
                <w:szCs w:val="20"/>
              </w:rPr>
            </w:pPr>
            <w:r w:rsidRPr="00EA36F3">
              <w:rPr>
                <w:rFonts w:asciiTheme="minorHAnsi" w:hAnsiTheme="minorHAnsi" w:cstheme="minorHAnsi"/>
                <w:noProof/>
                <w:color w:val="000000"/>
                <w:sz w:val="20"/>
                <w:szCs w:val="20"/>
              </w:rPr>
              <w:t>Personalitöö tehniline korraldamine</w:t>
            </w:r>
          </w:p>
          <w:p w14:paraId="7C41A755" w14:textId="28B61CEB" w:rsidR="003A0B31" w:rsidRDefault="003A0B31" w:rsidP="003A0B31">
            <w:pPr>
              <w:numPr>
                <w:ilvl w:val="0"/>
                <w:numId w:val="2"/>
              </w:numPr>
              <w:pBdr>
                <w:top w:val="nil"/>
                <w:left w:val="nil"/>
                <w:bottom w:val="nil"/>
                <w:right w:val="nil"/>
                <w:between w:val="nil"/>
              </w:pBdr>
              <w:spacing w:after="0" w:line="240" w:lineRule="auto"/>
              <w:ind w:left="316"/>
              <w:rPr>
                <w:rFonts w:asciiTheme="minorHAnsi" w:hAnsiTheme="minorHAnsi" w:cstheme="minorHAnsi"/>
                <w:noProof/>
                <w:color w:val="000000"/>
                <w:sz w:val="20"/>
                <w:szCs w:val="20"/>
              </w:rPr>
            </w:pPr>
            <w:r w:rsidRPr="003A0B31">
              <w:rPr>
                <w:rFonts w:asciiTheme="minorHAnsi" w:hAnsiTheme="minorHAnsi" w:cstheme="minorHAnsi"/>
                <w:noProof/>
                <w:color w:val="000000"/>
                <w:sz w:val="20"/>
                <w:szCs w:val="20"/>
              </w:rPr>
              <w:t>Raamatupidamise assisteerimine</w:t>
            </w:r>
          </w:p>
          <w:p w14:paraId="123367AD" w14:textId="77777777" w:rsidR="003A0B31" w:rsidRPr="003A0B31" w:rsidRDefault="003A0B31" w:rsidP="003A0B31">
            <w:pPr>
              <w:pBdr>
                <w:top w:val="nil"/>
                <w:left w:val="nil"/>
                <w:bottom w:val="nil"/>
                <w:right w:val="nil"/>
                <w:between w:val="nil"/>
              </w:pBdr>
              <w:spacing w:after="0" w:line="240" w:lineRule="auto"/>
              <w:ind w:left="316"/>
              <w:rPr>
                <w:rFonts w:asciiTheme="minorHAnsi" w:hAnsiTheme="minorHAnsi" w:cstheme="minorHAnsi"/>
                <w:noProof/>
                <w:color w:val="000000"/>
                <w:sz w:val="20"/>
                <w:szCs w:val="20"/>
              </w:rPr>
            </w:pPr>
          </w:p>
          <w:p w14:paraId="2DB2463C" w14:textId="77777777" w:rsidR="003A0B31" w:rsidRDefault="003A0B31" w:rsidP="003A0B31">
            <w:pPr>
              <w:pBdr>
                <w:top w:val="nil"/>
                <w:left w:val="nil"/>
                <w:bottom w:val="nil"/>
                <w:right w:val="nil"/>
                <w:between w:val="nil"/>
              </w:pBdr>
              <w:spacing w:line="240" w:lineRule="auto"/>
              <w:rPr>
                <w:rFonts w:asciiTheme="minorHAnsi" w:hAnsiTheme="minorHAnsi" w:cstheme="minorHAnsi"/>
                <w:b/>
                <w:bCs/>
                <w:noProof/>
                <w:sz w:val="20"/>
              </w:rPr>
            </w:pPr>
            <w:r>
              <w:rPr>
                <w:rFonts w:asciiTheme="minorHAnsi" w:hAnsiTheme="minorHAnsi" w:cstheme="minorHAnsi"/>
                <w:b/>
                <w:bCs/>
                <w:noProof/>
                <w:sz w:val="20"/>
              </w:rPr>
              <w:t>Moodul4 :</w:t>
            </w:r>
          </w:p>
          <w:p w14:paraId="2B3D42A4" w14:textId="77777777" w:rsidR="003A0B31" w:rsidRPr="00EA36F3" w:rsidRDefault="003A0B31" w:rsidP="003A0B31">
            <w:pPr>
              <w:numPr>
                <w:ilvl w:val="0"/>
                <w:numId w:val="2"/>
              </w:numPr>
              <w:pBdr>
                <w:top w:val="nil"/>
                <w:left w:val="nil"/>
                <w:bottom w:val="nil"/>
                <w:right w:val="nil"/>
                <w:between w:val="nil"/>
              </w:pBdr>
              <w:spacing w:after="0" w:line="240" w:lineRule="auto"/>
              <w:ind w:left="312" w:hanging="357"/>
              <w:rPr>
                <w:rFonts w:asciiTheme="minorHAnsi" w:hAnsiTheme="minorHAnsi" w:cstheme="minorHAnsi"/>
                <w:noProof/>
                <w:color w:val="000000"/>
                <w:sz w:val="20"/>
                <w:szCs w:val="20"/>
              </w:rPr>
            </w:pPr>
            <w:r w:rsidRPr="00EA36F3">
              <w:rPr>
                <w:rFonts w:asciiTheme="minorHAnsi" w:hAnsiTheme="minorHAnsi" w:cstheme="minorHAnsi"/>
                <w:noProof/>
                <w:color w:val="000000"/>
                <w:sz w:val="20"/>
                <w:szCs w:val="20"/>
              </w:rPr>
              <w:t>Organisatsiooni suhtekorraldus</w:t>
            </w:r>
          </w:p>
          <w:p w14:paraId="6832550F" w14:textId="77777777" w:rsidR="003A0B31" w:rsidRPr="00EA36F3" w:rsidRDefault="003A0B31" w:rsidP="003A0B31">
            <w:pPr>
              <w:numPr>
                <w:ilvl w:val="0"/>
                <w:numId w:val="2"/>
              </w:numPr>
              <w:pBdr>
                <w:top w:val="nil"/>
                <w:left w:val="nil"/>
                <w:bottom w:val="nil"/>
                <w:right w:val="nil"/>
                <w:between w:val="nil"/>
              </w:pBdr>
              <w:spacing w:after="0" w:line="240" w:lineRule="auto"/>
              <w:ind w:left="312" w:hanging="357"/>
              <w:rPr>
                <w:rFonts w:asciiTheme="minorHAnsi" w:hAnsiTheme="minorHAnsi" w:cstheme="minorHAnsi"/>
                <w:noProof/>
                <w:color w:val="000000"/>
                <w:sz w:val="20"/>
                <w:szCs w:val="20"/>
              </w:rPr>
            </w:pPr>
            <w:r w:rsidRPr="00EA36F3">
              <w:rPr>
                <w:rFonts w:asciiTheme="minorHAnsi" w:hAnsiTheme="minorHAnsi" w:cstheme="minorHAnsi"/>
                <w:noProof/>
                <w:color w:val="000000"/>
                <w:sz w:val="20"/>
                <w:szCs w:val="20"/>
              </w:rPr>
              <w:t>Ametikohtumiste korraldamine</w:t>
            </w:r>
          </w:p>
          <w:p w14:paraId="609B13D4" w14:textId="3ABDF899" w:rsidR="003A0B31" w:rsidRPr="003A0B31" w:rsidRDefault="003A0B31" w:rsidP="003A0B31">
            <w:pPr>
              <w:pBdr>
                <w:top w:val="nil"/>
                <w:left w:val="nil"/>
                <w:bottom w:val="nil"/>
                <w:right w:val="nil"/>
                <w:between w:val="nil"/>
              </w:pBdr>
              <w:spacing w:line="240" w:lineRule="auto"/>
              <w:rPr>
                <w:rFonts w:asciiTheme="minorHAnsi" w:hAnsiTheme="minorHAnsi" w:cstheme="minorHAnsi"/>
                <w:noProof/>
                <w:sz w:val="20"/>
              </w:rPr>
            </w:pPr>
          </w:p>
        </w:tc>
        <w:tc>
          <w:tcPr>
            <w:tcW w:w="2977" w:type="dxa"/>
            <w:tcBorders>
              <w:top w:val="single" w:sz="4" w:space="0" w:color="000000"/>
              <w:left w:val="single" w:sz="4" w:space="0" w:color="000000"/>
              <w:bottom w:val="single" w:sz="4" w:space="0" w:color="000000"/>
              <w:right w:val="single" w:sz="4" w:space="0" w:color="000000"/>
            </w:tcBorders>
          </w:tcPr>
          <w:p w14:paraId="7D48319C" w14:textId="4D31C40D" w:rsidR="003A0B31" w:rsidRPr="003A0B31" w:rsidRDefault="003A0B31" w:rsidP="003A0B31">
            <w:pPr>
              <w:pBdr>
                <w:top w:val="nil"/>
                <w:left w:val="nil"/>
                <w:bottom w:val="nil"/>
                <w:right w:val="nil"/>
                <w:between w:val="nil"/>
              </w:pBdr>
              <w:spacing w:line="240" w:lineRule="auto"/>
              <w:rPr>
                <w:rFonts w:asciiTheme="minorHAnsi" w:hAnsiTheme="minorHAnsi" w:cstheme="minorHAnsi"/>
                <w:b/>
                <w:bCs/>
                <w:noProof/>
                <w:sz w:val="20"/>
              </w:rPr>
            </w:pPr>
            <w:r w:rsidRPr="003A0B31">
              <w:rPr>
                <w:rFonts w:asciiTheme="minorHAnsi" w:hAnsiTheme="minorHAnsi" w:cstheme="minorHAnsi"/>
                <w:b/>
                <w:bCs/>
                <w:noProof/>
                <w:sz w:val="20"/>
              </w:rPr>
              <w:lastRenderedPageBreak/>
              <w:t>Moodul 2:</w:t>
            </w:r>
          </w:p>
          <w:p w14:paraId="0E3F4CA2" w14:textId="07A9199C" w:rsidR="001E7A30" w:rsidRPr="00964583" w:rsidRDefault="00A30B8E"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EA36F3">
              <w:rPr>
                <w:rFonts w:asciiTheme="minorHAnsi" w:hAnsiTheme="minorHAnsi" w:cstheme="minorHAnsi"/>
                <w:noProof/>
                <w:sz w:val="20"/>
              </w:rPr>
              <w:t>korraldab dokumendihaldust</w:t>
            </w:r>
            <w:r w:rsidR="00964583">
              <w:rPr>
                <w:rFonts w:asciiTheme="minorHAnsi" w:hAnsiTheme="minorHAnsi" w:cstheme="minorHAnsi"/>
                <w:noProof/>
                <w:sz w:val="20"/>
              </w:rPr>
              <w:t xml:space="preserve"> </w:t>
            </w:r>
            <w:r w:rsidRPr="00964583">
              <w:rPr>
                <w:rFonts w:asciiTheme="minorHAnsi" w:hAnsiTheme="minorHAnsi" w:cstheme="minorHAnsi"/>
                <w:noProof/>
                <w:sz w:val="20"/>
              </w:rPr>
              <w:t>lähtudes valdkonna</w:t>
            </w:r>
            <w:r w:rsidR="00964583">
              <w:rPr>
                <w:rFonts w:asciiTheme="minorHAnsi" w:hAnsiTheme="minorHAnsi" w:cstheme="minorHAnsi"/>
                <w:noProof/>
                <w:sz w:val="20"/>
              </w:rPr>
              <w:t xml:space="preserve"> </w:t>
            </w:r>
            <w:r w:rsidRPr="00964583">
              <w:rPr>
                <w:rFonts w:asciiTheme="minorHAnsi" w:hAnsiTheme="minorHAnsi" w:cstheme="minorHAnsi"/>
                <w:noProof/>
                <w:sz w:val="20"/>
              </w:rPr>
              <w:t>õigusaktidest</w:t>
            </w:r>
          </w:p>
          <w:p w14:paraId="6358D867" w14:textId="77777777" w:rsidR="00964583" w:rsidRDefault="008C4E54"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EA36F3">
              <w:rPr>
                <w:rFonts w:asciiTheme="minorHAnsi" w:hAnsiTheme="minorHAnsi" w:cstheme="minorHAnsi"/>
                <w:noProof/>
                <w:sz w:val="20"/>
              </w:rPr>
              <w:t>loob dokumente lähtuvalt valdkonda reguleerivatest</w:t>
            </w:r>
          </w:p>
          <w:p w14:paraId="119B7B66" w14:textId="37F594C3" w:rsidR="008C4E54" w:rsidRPr="00964583" w:rsidRDefault="008C4E54"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964583">
              <w:rPr>
                <w:rFonts w:asciiTheme="minorHAnsi" w:hAnsiTheme="minorHAnsi" w:cstheme="minorHAnsi"/>
                <w:noProof/>
                <w:sz w:val="20"/>
              </w:rPr>
              <w:t>õigusaktidest</w:t>
            </w:r>
          </w:p>
          <w:p w14:paraId="5246B854" w14:textId="77777777" w:rsidR="00964583" w:rsidRDefault="00540870"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EA36F3">
              <w:rPr>
                <w:rFonts w:asciiTheme="minorHAnsi" w:hAnsiTheme="minorHAnsi" w:cstheme="minorHAnsi"/>
                <w:noProof/>
                <w:sz w:val="20"/>
              </w:rPr>
              <w:t>menetleb dokumente</w:t>
            </w:r>
          </w:p>
          <w:p w14:paraId="3FD92E25" w14:textId="77777777" w:rsidR="00964583" w:rsidRDefault="00540870"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964583">
              <w:rPr>
                <w:rFonts w:asciiTheme="minorHAnsi" w:hAnsiTheme="minorHAnsi" w:cstheme="minorHAnsi"/>
                <w:noProof/>
                <w:sz w:val="20"/>
              </w:rPr>
              <w:t>lähtudes organisatsiooni</w:t>
            </w:r>
          </w:p>
          <w:p w14:paraId="141BDCC3" w14:textId="6F558B98" w:rsidR="00540870" w:rsidRPr="00964583" w:rsidRDefault="00540870"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964583">
              <w:rPr>
                <w:rFonts w:asciiTheme="minorHAnsi" w:hAnsiTheme="minorHAnsi" w:cstheme="minorHAnsi"/>
                <w:noProof/>
                <w:sz w:val="20"/>
              </w:rPr>
              <w:t xml:space="preserve">töökorraldusest </w:t>
            </w:r>
          </w:p>
          <w:p w14:paraId="47CD92AF" w14:textId="77777777" w:rsidR="00964583" w:rsidRDefault="00CE3DF8"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EA36F3">
              <w:rPr>
                <w:rFonts w:asciiTheme="minorHAnsi" w:hAnsiTheme="minorHAnsi" w:cstheme="minorHAnsi"/>
                <w:noProof/>
                <w:sz w:val="20"/>
              </w:rPr>
              <w:t>rakendab</w:t>
            </w:r>
            <w:r w:rsidR="00964583">
              <w:rPr>
                <w:rFonts w:asciiTheme="minorHAnsi" w:hAnsiTheme="minorHAnsi" w:cstheme="minorHAnsi"/>
                <w:noProof/>
                <w:sz w:val="20"/>
              </w:rPr>
              <w:t xml:space="preserve"> </w:t>
            </w:r>
            <w:r w:rsidRPr="00964583">
              <w:rPr>
                <w:rFonts w:asciiTheme="minorHAnsi" w:hAnsiTheme="minorHAnsi" w:cstheme="minorHAnsi"/>
                <w:noProof/>
                <w:sz w:val="20"/>
              </w:rPr>
              <w:t>andmekaitsenõudeid</w:t>
            </w:r>
          </w:p>
          <w:p w14:paraId="44DF7DB8" w14:textId="77777777" w:rsidR="00964583" w:rsidRDefault="00CE3DF8"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964583">
              <w:rPr>
                <w:rFonts w:asciiTheme="minorHAnsi" w:hAnsiTheme="minorHAnsi" w:cstheme="minorHAnsi"/>
                <w:noProof/>
                <w:sz w:val="20"/>
              </w:rPr>
              <w:t>vastavalt isiku- ja</w:t>
            </w:r>
          </w:p>
          <w:p w14:paraId="1307EB4F" w14:textId="77777777" w:rsidR="00964583" w:rsidRDefault="00CE3DF8"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964583">
              <w:rPr>
                <w:rFonts w:asciiTheme="minorHAnsi" w:hAnsiTheme="minorHAnsi" w:cstheme="minorHAnsi"/>
                <w:noProof/>
                <w:sz w:val="20"/>
              </w:rPr>
              <w:t>andmekaitsenõuetele ja</w:t>
            </w:r>
          </w:p>
          <w:p w14:paraId="649199B4" w14:textId="77777777" w:rsidR="00964583" w:rsidRDefault="00CE3DF8"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964583">
              <w:rPr>
                <w:rFonts w:asciiTheme="minorHAnsi" w:hAnsiTheme="minorHAnsi" w:cstheme="minorHAnsi"/>
                <w:noProof/>
                <w:sz w:val="20"/>
              </w:rPr>
              <w:lastRenderedPageBreak/>
              <w:t>juhistel</w:t>
            </w:r>
            <w:r w:rsidR="00964583">
              <w:rPr>
                <w:rFonts w:asciiTheme="minorHAnsi" w:hAnsiTheme="minorHAnsi" w:cstheme="minorHAnsi"/>
                <w:noProof/>
                <w:sz w:val="20"/>
              </w:rPr>
              <w:t>e</w:t>
            </w:r>
          </w:p>
          <w:p w14:paraId="67221245" w14:textId="77777777" w:rsidR="00964583" w:rsidRDefault="00107BBA"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964583">
              <w:rPr>
                <w:rFonts w:asciiTheme="minorHAnsi" w:hAnsiTheme="minorHAnsi" w:cstheme="minorHAnsi"/>
                <w:noProof/>
                <w:sz w:val="20"/>
              </w:rPr>
              <w:t>rakendab infosüsteeme</w:t>
            </w:r>
          </w:p>
          <w:p w14:paraId="2460D892" w14:textId="77777777" w:rsidR="00964583" w:rsidRDefault="00107BBA"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964583">
              <w:rPr>
                <w:rFonts w:asciiTheme="minorHAnsi" w:hAnsiTheme="minorHAnsi" w:cstheme="minorHAnsi"/>
                <w:noProof/>
                <w:sz w:val="20"/>
              </w:rPr>
              <w:t>dokumendihalduse</w:t>
            </w:r>
          </w:p>
          <w:p w14:paraId="16843C9B" w14:textId="0B8264C7" w:rsidR="00107BBA" w:rsidRPr="00964583" w:rsidRDefault="00107BBA"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964583">
              <w:rPr>
                <w:rFonts w:asciiTheme="minorHAnsi" w:hAnsiTheme="minorHAnsi" w:cstheme="minorHAnsi"/>
                <w:noProof/>
                <w:sz w:val="20"/>
              </w:rPr>
              <w:t>protsessides</w:t>
            </w:r>
          </w:p>
          <w:p w14:paraId="57EF2EED" w14:textId="77777777" w:rsidR="00964583" w:rsidRDefault="005F6F6A"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EA36F3">
              <w:rPr>
                <w:rFonts w:asciiTheme="minorHAnsi" w:hAnsiTheme="minorHAnsi" w:cstheme="minorHAnsi"/>
                <w:noProof/>
                <w:sz w:val="20"/>
              </w:rPr>
              <w:t>korraldab arhiivihaldus</w:t>
            </w:r>
            <w:r w:rsidR="00964583">
              <w:rPr>
                <w:rFonts w:asciiTheme="minorHAnsi" w:hAnsiTheme="minorHAnsi" w:cstheme="minorHAnsi"/>
                <w:noProof/>
                <w:sz w:val="20"/>
              </w:rPr>
              <w:t>t</w:t>
            </w:r>
          </w:p>
          <w:p w14:paraId="0CA95A91" w14:textId="77777777" w:rsidR="00964583" w:rsidRDefault="005F6F6A"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964583">
              <w:rPr>
                <w:rFonts w:asciiTheme="minorHAnsi" w:hAnsiTheme="minorHAnsi" w:cstheme="minorHAnsi"/>
                <w:noProof/>
                <w:sz w:val="20"/>
              </w:rPr>
              <w:t>juhindudes valdkonna</w:t>
            </w:r>
          </w:p>
          <w:p w14:paraId="445A0E4F" w14:textId="123B6BF5" w:rsidR="005F6F6A" w:rsidRPr="00964583" w:rsidRDefault="005F6F6A"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964583">
              <w:rPr>
                <w:rFonts w:asciiTheme="minorHAnsi" w:hAnsiTheme="minorHAnsi" w:cstheme="minorHAnsi"/>
                <w:noProof/>
                <w:sz w:val="20"/>
              </w:rPr>
              <w:t>õigusaktidest</w:t>
            </w:r>
          </w:p>
          <w:p w14:paraId="61844937" w14:textId="77777777" w:rsidR="00964583" w:rsidRDefault="005F6F6A" w:rsidP="00964583">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EA36F3">
              <w:rPr>
                <w:rFonts w:asciiTheme="minorHAnsi" w:hAnsiTheme="minorHAnsi" w:cstheme="minorHAnsi"/>
                <w:noProof/>
                <w:sz w:val="20"/>
              </w:rPr>
              <w:t>korraldab dokumentide</w:t>
            </w:r>
          </w:p>
          <w:p w14:paraId="725576EA" w14:textId="77777777" w:rsidR="00964583" w:rsidRDefault="005F6F6A"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964583">
              <w:rPr>
                <w:rFonts w:asciiTheme="minorHAnsi" w:hAnsiTheme="minorHAnsi" w:cstheme="minorHAnsi"/>
                <w:noProof/>
                <w:sz w:val="20"/>
              </w:rPr>
              <w:t>eraldamise vastavalt</w:t>
            </w:r>
          </w:p>
          <w:p w14:paraId="646765B1" w14:textId="77777777" w:rsidR="00964583" w:rsidRDefault="005F6F6A"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964583">
              <w:rPr>
                <w:rFonts w:asciiTheme="minorHAnsi" w:hAnsiTheme="minorHAnsi" w:cstheme="minorHAnsi"/>
                <w:noProof/>
                <w:sz w:val="20"/>
              </w:rPr>
              <w:t>dokumentide</w:t>
            </w:r>
          </w:p>
          <w:p w14:paraId="1765DF52" w14:textId="3FC0D991" w:rsidR="005F6F6A" w:rsidRDefault="005F6F6A"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964583">
              <w:rPr>
                <w:rFonts w:asciiTheme="minorHAnsi" w:hAnsiTheme="minorHAnsi" w:cstheme="minorHAnsi"/>
                <w:noProof/>
                <w:sz w:val="20"/>
              </w:rPr>
              <w:t>säilitustähtaegadele</w:t>
            </w:r>
          </w:p>
          <w:p w14:paraId="4A8CE4C8" w14:textId="7A06729D" w:rsidR="00281025" w:rsidRPr="00281025" w:rsidRDefault="00281025" w:rsidP="00281025">
            <w:pPr>
              <w:pStyle w:val="Loendilik"/>
              <w:numPr>
                <w:ilvl w:val="0"/>
                <w:numId w:val="6"/>
              </w:numPr>
              <w:pBdr>
                <w:top w:val="nil"/>
                <w:left w:val="nil"/>
                <w:bottom w:val="nil"/>
                <w:right w:val="nil"/>
                <w:between w:val="nil"/>
              </w:pBdr>
              <w:spacing w:line="240" w:lineRule="auto"/>
              <w:rPr>
                <w:rFonts w:asciiTheme="minorHAnsi" w:hAnsiTheme="minorHAnsi" w:cstheme="minorHAnsi"/>
                <w:noProof/>
                <w:sz w:val="20"/>
              </w:rPr>
            </w:pPr>
            <w:r w:rsidRPr="00281025">
              <w:rPr>
                <w:rFonts w:asciiTheme="minorHAnsi" w:hAnsiTheme="minorHAnsi" w:cstheme="minorHAnsi"/>
                <w:sz w:val="20"/>
              </w:rPr>
              <w:t>kasutab infotehnoloogilisi vahendeid vastavalt digioskuste enesehindamise skaala iseseisva kasutaja tasemele</w:t>
            </w:r>
          </w:p>
          <w:p w14:paraId="4A266D49" w14:textId="77777777" w:rsidR="003A0B31" w:rsidRPr="00964583" w:rsidRDefault="003A0B31" w:rsidP="00964583">
            <w:pPr>
              <w:pStyle w:val="Loendilik"/>
              <w:pBdr>
                <w:top w:val="nil"/>
                <w:left w:val="nil"/>
                <w:bottom w:val="nil"/>
                <w:right w:val="nil"/>
                <w:between w:val="nil"/>
              </w:pBdr>
              <w:spacing w:line="240" w:lineRule="auto"/>
              <w:ind w:left="360"/>
              <w:rPr>
                <w:rFonts w:asciiTheme="minorHAnsi" w:hAnsiTheme="minorHAnsi" w:cstheme="minorHAnsi"/>
                <w:noProof/>
                <w:sz w:val="20"/>
              </w:rPr>
            </w:pPr>
          </w:p>
          <w:p w14:paraId="4685143D" w14:textId="77777777" w:rsidR="00126F47" w:rsidRPr="003A0B31" w:rsidRDefault="003A0B31" w:rsidP="00964583">
            <w:pPr>
              <w:pBdr>
                <w:top w:val="nil"/>
                <w:left w:val="nil"/>
                <w:bottom w:val="nil"/>
                <w:right w:val="nil"/>
                <w:between w:val="nil"/>
              </w:pBdr>
              <w:spacing w:after="0" w:line="240" w:lineRule="auto"/>
              <w:rPr>
                <w:rFonts w:asciiTheme="minorHAnsi" w:hAnsiTheme="minorHAnsi" w:cstheme="minorHAnsi"/>
                <w:b/>
                <w:bCs/>
                <w:noProof/>
                <w:sz w:val="20"/>
                <w:szCs w:val="20"/>
              </w:rPr>
            </w:pPr>
            <w:r w:rsidRPr="003A0B31">
              <w:rPr>
                <w:rFonts w:asciiTheme="minorHAnsi" w:hAnsiTheme="minorHAnsi" w:cstheme="minorHAnsi"/>
                <w:b/>
                <w:bCs/>
                <w:noProof/>
                <w:sz w:val="20"/>
                <w:szCs w:val="20"/>
              </w:rPr>
              <w:t>Moodul 3:</w:t>
            </w:r>
          </w:p>
          <w:p w14:paraId="7A6643CB" w14:textId="77777777" w:rsidR="003A0B31" w:rsidRPr="00EA36F3" w:rsidRDefault="003A0B31" w:rsidP="003A0B31">
            <w:pPr>
              <w:pStyle w:val="Loendilik"/>
              <w:numPr>
                <w:ilvl w:val="0"/>
                <w:numId w:val="2"/>
              </w:numPr>
              <w:pBdr>
                <w:top w:val="nil"/>
                <w:left w:val="nil"/>
                <w:bottom w:val="nil"/>
                <w:right w:val="nil"/>
                <w:between w:val="nil"/>
              </w:pBdr>
              <w:spacing w:line="240" w:lineRule="auto"/>
              <w:ind w:left="360"/>
              <w:rPr>
                <w:rFonts w:asciiTheme="minorHAnsi" w:hAnsiTheme="minorHAnsi" w:cstheme="minorHAnsi"/>
                <w:noProof/>
                <w:sz w:val="20"/>
              </w:rPr>
            </w:pPr>
            <w:r w:rsidRPr="00EA36F3">
              <w:rPr>
                <w:rFonts w:asciiTheme="minorHAnsi" w:hAnsiTheme="minorHAnsi" w:cstheme="minorHAnsi"/>
                <w:noProof/>
                <w:sz w:val="20"/>
              </w:rPr>
              <w:t>mõistab sekretäri rolli</w:t>
            </w:r>
          </w:p>
          <w:p w14:paraId="4043C891" w14:textId="77777777" w:rsidR="003A0B31" w:rsidRPr="00EA36F3" w:rsidRDefault="003A0B31" w:rsidP="003A0B31">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EA36F3">
              <w:rPr>
                <w:rFonts w:asciiTheme="minorHAnsi" w:hAnsiTheme="minorHAnsi" w:cstheme="minorHAnsi"/>
                <w:noProof/>
                <w:sz w:val="20"/>
              </w:rPr>
              <w:t>organisatsioonikultuuri</w:t>
            </w:r>
          </w:p>
          <w:p w14:paraId="03724C67" w14:textId="77777777" w:rsidR="003A0B31" w:rsidRPr="00EA36F3" w:rsidRDefault="003A0B31" w:rsidP="003A0B31">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EA36F3">
              <w:rPr>
                <w:rFonts w:asciiTheme="minorHAnsi" w:hAnsiTheme="minorHAnsi" w:cstheme="minorHAnsi"/>
                <w:noProof/>
                <w:sz w:val="20"/>
              </w:rPr>
              <w:t>kujundamisel</w:t>
            </w:r>
          </w:p>
          <w:p w14:paraId="52E9CA35" w14:textId="77777777" w:rsidR="003A0B31" w:rsidRPr="00EA36F3" w:rsidRDefault="003A0B31" w:rsidP="003A0B31">
            <w:pPr>
              <w:pStyle w:val="Loendilik"/>
              <w:numPr>
                <w:ilvl w:val="0"/>
                <w:numId w:val="2"/>
              </w:numPr>
              <w:pBdr>
                <w:top w:val="nil"/>
                <w:left w:val="nil"/>
                <w:bottom w:val="nil"/>
                <w:right w:val="nil"/>
                <w:between w:val="nil"/>
              </w:pBdr>
              <w:spacing w:line="240" w:lineRule="auto"/>
              <w:ind w:left="360"/>
              <w:rPr>
                <w:rFonts w:asciiTheme="minorHAnsi" w:hAnsiTheme="minorHAnsi" w:cstheme="minorHAnsi"/>
                <w:noProof/>
                <w:sz w:val="20"/>
              </w:rPr>
            </w:pPr>
            <w:r w:rsidRPr="00EA36F3">
              <w:rPr>
                <w:rFonts w:asciiTheme="minorHAnsi" w:hAnsiTheme="minorHAnsi" w:cstheme="minorHAnsi"/>
                <w:noProof/>
                <w:sz w:val="20"/>
              </w:rPr>
              <w:t>korraldab tehniliselt</w:t>
            </w:r>
          </w:p>
          <w:p w14:paraId="6DFF3555" w14:textId="77777777" w:rsidR="003A0B31" w:rsidRPr="00EA36F3" w:rsidRDefault="003A0B31" w:rsidP="003A0B31">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EA36F3">
              <w:rPr>
                <w:rFonts w:asciiTheme="minorHAnsi" w:hAnsiTheme="minorHAnsi" w:cstheme="minorHAnsi"/>
                <w:noProof/>
                <w:sz w:val="20"/>
              </w:rPr>
              <w:t>personalitööd vastavalt</w:t>
            </w:r>
          </w:p>
          <w:p w14:paraId="72ADF529" w14:textId="77777777" w:rsidR="003A0B31" w:rsidRPr="00EA36F3" w:rsidRDefault="003A0B31" w:rsidP="003A0B31">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EA36F3">
              <w:rPr>
                <w:rFonts w:asciiTheme="minorHAnsi" w:hAnsiTheme="minorHAnsi" w:cstheme="minorHAnsi"/>
                <w:noProof/>
                <w:sz w:val="20"/>
              </w:rPr>
              <w:t>organisatsiooni</w:t>
            </w:r>
          </w:p>
          <w:p w14:paraId="16A32CB2" w14:textId="77777777" w:rsidR="003A0B31" w:rsidRPr="00EA36F3" w:rsidRDefault="003A0B31" w:rsidP="003A0B31">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EA36F3">
              <w:rPr>
                <w:rFonts w:asciiTheme="minorHAnsi" w:hAnsiTheme="minorHAnsi" w:cstheme="minorHAnsi"/>
                <w:noProof/>
                <w:sz w:val="20"/>
              </w:rPr>
              <w:t>töökorraldusele</w:t>
            </w:r>
          </w:p>
          <w:p w14:paraId="0CF65374" w14:textId="77777777" w:rsidR="003A0B31" w:rsidRPr="00EA36F3" w:rsidRDefault="003A0B31" w:rsidP="003A0B31">
            <w:pPr>
              <w:pStyle w:val="Loendilik"/>
              <w:numPr>
                <w:ilvl w:val="0"/>
                <w:numId w:val="2"/>
              </w:numPr>
              <w:pBdr>
                <w:top w:val="nil"/>
                <w:left w:val="nil"/>
                <w:bottom w:val="nil"/>
                <w:right w:val="nil"/>
                <w:between w:val="nil"/>
              </w:pBdr>
              <w:spacing w:line="240" w:lineRule="auto"/>
              <w:ind w:left="360"/>
              <w:rPr>
                <w:rFonts w:asciiTheme="minorHAnsi" w:hAnsiTheme="minorHAnsi" w:cstheme="minorHAnsi"/>
                <w:noProof/>
                <w:sz w:val="20"/>
              </w:rPr>
            </w:pPr>
            <w:r w:rsidRPr="00EA36F3">
              <w:rPr>
                <w:rFonts w:asciiTheme="minorHAnsi" w:hAnsiTheme="minorHAnsi" w:cstheme="minorHAnsi"/>
                <w:noProof/>
                <w:sz w:val="20"/>
              </w:rPr>
              <w:t>assisteerib tehniliselt</w:t>
            </w:r>
          </w:p>
          <w:p w14:paraId="1E120B1C" w14:textId="77777777" w:rsidR="003A0B31" w:rsidRDefault="003A0B31" w:rsidP="003A0B31">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EA36F3">
              <w:rPr>
                <w:rFonts w:asciiTheme="minorHAnsi" w:hAnsiTheme="minorHAnsi" w:cstheme="minorHAnsi"/>
                <w:noProof/>
                <w:sz w:val="20"/>
              </w:rPr>
              <w:t>raamatupidamist vastavalt organisatsiooni</w:t>
            </w:r>
            <w:r>
              <w:rPr>
                <w:rFonts w:asciiTheme="minorHAnsi" w:hAnsiTheme="minorHAnsi" w:cstheme="minorHAnsi"/>
                <w:noProof/>
                <w:sz w:val="20"/>
              </w:rPr>
              <w:t xml:space="preserve"> </w:t>
            </w:r>
            <w:r w:rsidRPr="00EA36F3">
              <w:rPr>
                <w:rFonts w:asciiTheme="minorHAnsi" w:hAnsiTheme="minorHAnsi" w:cstheme="minorHAnsi"/>
                <w:noProof/>
                <w:sz w:val="20"/>
              </w:rPr>
              <w:t>töökorraldusele</w:t>
            </w:r>
          </w:p>
          <w:p w14:paraId="442B5AAD" w14:textId="77777777" w:rsidR="003A0B31" w:rsidRDefault="003A0B31" w:rsidP="003A0B31">
            <w:pPr>
              <w:pStyle w:val="Loendilik"/>
              <w:pBdr>
                <w:top w:val="nil"/>
                <w:left w:val="nil"/>
                <w:bottom w:val="nil"/>
                <w:right w:val="nil"/>
                <w:between w:val="nil"/>
              </w:pBdr>
              <w:spacing w:line="240" w:lineRule="auto"/>
              <w:ind w:left="360"/>
              <w:rPr>
                <w:rFonts w:asciiTheme="minorHAnsi" w:hAnsiTheme="minorHAnsi" w:cstheme="minorHAnsi"/>
                <w:noProof/>
                <w:sz w:val="20"/>
              </w:rPr>
            </w:pPr>
          </w:p>
          <w:p w14:paraId="3A116011" w14:textId="77777777" w:rsidR="003A0B31" w:rsidRPr="003A0B31" w:rsidRDefault="003A0B31" w:rsidP="003A0B31">
            <w:pPr>
              <w:pBdr>
                <w:top w:val="nil"/>
                <w:left w:val="nil"/>
                <w:bottom w:val="nil"/>
                <w:right w:val="nil"/>
                <w:between w:val="nil"/>
              </w:pBdr>
              <w:spacing w:line="240" w:lineRule="auto"/>
              <w:rPr>
                <w:rFonts w:asciiTheme="minorHAnsi" w:hAnsiTheme="minorHAnsi" w:cstheme="minorHAnsi"/>
                <w:b/>
                <w:bCs/>
                <w:noProof/>
                <w:sz w:val="20"/>
              </w:rPr>
            </w:pPr>
            <w:r w:rsidRPr="003A0B31">
              <w:rPr>
                <w:rFonts w:asciiTheme="minorHAnsi" w:hAnsiTheme="minorHAnsi" w:cstheme="minorHAnsi"/>
                <w:b/>
                <w:bCs/>
                <w:noProof/>
                <w:sz w:val="20"/>
              </w:rPr>
              <w:t>Moodul 4:</w:t>
            </w:r>
          </w:p>
          <w:p w14:paraId="0D0A3395" w14:textId="77777777" w:rsidR="003A0B31" w:rsidRPr="00EA36F3" w:rsidRDefault="003A0B31" w:rsidP="003A0B31">
            <w:pPr>
              <w:pStyle w:val="Loendilik"/>
              <w:numPr>
                <w:ilvl w:val="0"/>
                <w:numId w:val="2"/>
              </w:numPr>
              <w:pBdr>
                <w:top w:val="nil"/>
                <w:left w:val="nil"/>
                <w:bottom w:val="nil"/>
                <w:right w:val="nil"/>
                <w:between w:val="nil"/>
              </w:pBdr>
              <w:spacing w:line="240" w:lineRule="auto"/>
              <w:ind w:left="360"/>
              <w:rPr>
                <w:rFonts w:asciiTheme="minorHAnsi" w:hAnsiTheme="minorHAnsi" w:cstheme="minorHAnsi"/>
                <w:noProof/>
                <w:sz w:val="20"/>
              </w:rPr>
            </w:pPr>
            <w:r w:rsidRPr="00EA36F3">
              <w:rPr>
                <w:rFonts w:asciiTheme="minorHAnsi" w:hAnsiTheme="minorHAnsi" w:cstheme="minorHAnsi"/>
                <w:noProof/>
                <w:sz w:val="20"/>
              </w:rPr>
              <w:t>mõistab sekretäri rolli</w:t>
            </w:r>
          </w:p>
          <w:p w14:paraId="5B699832" w14:textId="77777777" w:rsidR="003A0B31" w:rsidRPr="00EA36F3" w:rsidRDefault="003A0B31" w:rsidP="003A0B31">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EA36F3">
              <w:rPr>
                <w:rFonts w:asciiTheme="minorHAnsi" w:hAnsiTheme="minorHAnsi" w:cstheme="minorHAnsi"/>
                <w:noProof/>
                <w:sz w:val="20"/>
              </w:rPr>
              <w:t>organisatsiooni</w:t>
            </w:r>
          </w:p>
          <w:p w14:paraId="7D00A86B" w14:textId="77777777" w:rsidR="003A0B31" w:rsidRPr="00EA36F3" w:rsidRDefault="003A0B31" w:rsidP="003A0B31">
            <w:pPr>
              <w:pStyle w:val="Loendilik"/>
              <w:pBdr>
                <w:top w:val="nil"/>
                <w:left w:val="nil"/>
                <w:bottom w:val="nil"/>
                <w:right w:val="nil"/>
                <w:between w:val="nil"/>
              </w:pBdr>
              <w:spacing w:line="240" w:lineRule="auto"/>
              <w:ind w:left="360"/>
              <w:rPr>
                <w:rFonts w:asciiTheme="minorHAnsi" w:hAnsiTheme="minorHAnsi" w:cstheme="minorHAnsi"/>
                <w:noProof/>
                <w:sz w:val="20"/>
              </w:rPr>
            </w:pPr>
            <w:r w:rsidRPr="00EA36F3">
              <w:rPr>
                <w:rFonts w:asciiTheme="minorHAnsi" w:hAnsiTheme="minorHAnsi" w:cstheme="minorHAnsi"/>
                <w:noProof/>
                <w:sz w:val="20"/>
              </w:rPr>
              <w:t>suhtekorralduses</w:t>
            </w:r>
          </w:p>
          <w:p w14:paraId="3A3513BF" w14:textId="2B7F8704" w:rsidR="003A0B31" w:rsidRPr="003A0B31" w:rsidRDefault="003A0B31" w:rsidP="003A0B31">
            <w:pPr>
              <w:pStyle w:val="Loendilik"/>
              <w:numPr>
                <w:ilvl w:val="0"/>
                <w:numId w:val="2"/>
              </w:numPr>
              <w:pBdr>
                <w:top w:val="nil"/>
                <w:left w:val="nil"/>
                <w:bottom w:val="nil"/>
                <w:right w:val="nil"/>
                <w:between w:val="nil"/>
              </w:pBdr>
              <w:spacing w:line="240" w:lineRule="auto"/>
              <w:ind w:left="360"/>
              <w:rPr>
                <w:rFonts w:asciiTheme="minorHAnsi" w:hAnsiTheme="minorHAnsi" w:cstheme="minorHAnsi"/>
                <w:noProof/>
                <w:sz w:val="20"/>
              </w:rPr>
            </w:pPr>
            <w:r w:rsidRPr="00EA36F3">
              <w:rPr>
                <w:rFonts w:asciiTheme="minorHAnsi" w:hAnsiTheme="minorHAnsi" w:cstheme="minorHAnsi"/>
                <w:noProof/>
                <w:sz w:val="20"/>
              </w:rPr>
              <w:t>korraldab</w:t>
            </w:r>
            <w:r>
              <w:rPr>
                <w:rFonts w:asciiTheme="minorHAnsi" w:hAnsiTheme="minorHAnsi" w:cstheme="minorHAnsi"/>
                <w:noProof/>
                <w:sz w:val="20"/>
              </w:rPr>
              <w:t xml:space="preserve"> </w:t>
            </w:r>
            <w:r w:rsidRPr="00EA36F3">
              <w:rPr>
                <w:rFonts w:asciiTheme="minorHAnsi" w:hAnsiTheme="minorHAnsi" w:cstheme="minorHAnsi"/>
                <w:noProof/>
                <w:sz w:val="20"/>
              </w:rPr>
              <w:t>ametikohtumisi</w:t>
            </w:r>
            <w:r>
              <w:rPr>
                <w:rFonts w:asciiTheme="minorHAnsi" w:hAnsiTheme="minorHAnsi" w:cstheme="minorHAnsi"/>
                <w:noProof/>
                <w:sz w:val="20"/>
              </w:rPr>
              <w:t xml:space="preserve"> </w:t>
            </w:r>
            <w:r w:rsidRPr="00734F0A">
              <w:rPr>
                <w:rFonts w:asciiTheme="minorHAnsi" w:hAnsiTheme="minorHAnsi" w:cstheme="minorHAnsi"/>
                <w:noProof/>
                <w:sz w:val="20"/>
              </w:rPr>
              <w:t>vastavalt organisatsiooni</w:t>
            </w:r>
            <w:r>
              <w:rPr>
                <w:rFonts w:asciiTheme="minorHAnsi" w:hAnsiTheme="minorHAnsi" w:cstheme="minorHAnsi"/>
                <w:noProof/>
                <w:sz w:val="20"/>
              </w:rPr>
              <w:t xml:space="preserve"> </w:t>
            </w:r>
            <w:r w:rsidRPr="003A0B31">
              <w:rPr>
                <w:rFonts w:asciiTheme="minorHAnsi" w:hAnsiTheme="minorHAnsi" w:cstheme="minorHAnsi"/>
                <w:noProof/>
                <w:sz w:val="20"/>
              </w:rPr>
              <w:t>töökorraldusele</w:t>
            </w:r>
          </w:p>
        </w:tc>
        <w:tc>
          <w:tcPr>
            <w:tcW w:w="4394" w:type="dxa"/>
            <w:tcBorders>
              <w:top w:val="single" w:sz="4" w:space="0" w:color="000000"/>
              <w:left w:val="single" w:sz="4" w:space="0" w:color="000000"/>
              <w:bottom w:val="single" w:sz="4" w:space="0" w:color="000000"/>
              <w:right w:val="single" w:sz="4" w:space="0" w:color="000000"/>
            </w:tcBorders>
          </w:tcPr>
          <w:p w14:paraId="36273648" w14:textId="5B424F3F" w:rsidR="003A0B31" w:rsidRPr="003A0B31" w:rsidRDefault="003A0B31" w:rsidP="003A0B31">
            <w:pPr>
              <w:pBdr>
                <w:top w:val="nil"/>
                <w:left w:val="nil"/>
                <w:bottom w:val="nil"/>
                <w:right w:val="nil"/>
                <w:between w:val="nil"/>
              </w:pBdr>
              <w:spacing w:line="240" w:lineRule="auto"/>
              <w:rPr>
                <w:rFonts w:asciiTheme="minorHAnsi" w:hAnsiTheme="minorHAnsi" w:cstheme="minorHAnsi"/>
                <w:b/>
                <w:bCs/>
                <w:noProof/>
                <w:sz w:val="20"/>
              </w:rPr>
            </w:pPr>
            <w:r w:rsidRPr="003A0B31">
              <w:rPr>
                <w:rFonts w:asciiTheme="minorHAnsi" w:hAnsiTheme="minorHAnsi" w:cstheme="minorHAnsi"/>
                <w:b/>
                <w:bCs/>
                <w:noProof/>
                <w:sz w:val="20"/>
              </w:rPr>
              <w:lastRenderedPageBreak/>
              <w:t>Moodul 2:</w:t>
            </w:r>
          </w:p>
          <w:p w14:paraId="4CE079B2" w14:textId="77777777" w:rsidR="004E6B4E" w:rsidRPr="004E6B4E" w:rsidRDefault="004E6B4E" w:rsidP="003A3368">
            <w:pPr>
              <w:numPr>
                <w:ilvl w:val="0"/>
                <w:numId w:val="6"/>
              </w:numPr>
              <w:autoSpaceDN w:val="0"/>
              <w:spacing w:after="0" w:line="240" w:lineRule="auto"/>
              <w:jc w:val="both"/>
              <w:rPr>
                <w:rFonts w:asciiTheme="minorHAnsi" w:hAnsiTheme="minorHAnsi" w:cstheme="minorHAnsi"/>
                <w:sz w:val="20"/>
                <w:szCs w:val="20"/>
              </w:rPr>
            </w:pPr>
            <w:r w:rsidRPr="004E6B4E">
              <w:rPr>
                <w:rFonts w:asciiTheme="minorHAnsi" w:hAnsiTheme="minorHAnsi" w:cstheme="minorHAnsi"/>
                <w:sz w:val="20"/>
                <w:szCs w:val="20"/>
              </w:rPr>
              <w:t xml:space="preserve">Kirjeldab dokumenditöö korraldust organisatsioonis, tutvudes organisatsiooni dokumendihalduse valdkonna töökorralduslike juhistega, nende vastavust valdkonna normdokumentidele (sh standardid) ja organisatsiooni tegelikele vajadustele ning toob aruandes välja vajalikud ettepanekud nende muutmiseks vastavalt organisatsiooni vajadustele. Kirjeldab dokumendihalduse juhiste vajalikkust organisatsioonile. </w:t>
            </w:r>
          </w:p>
          <w:p w14:paraId="45C3401E" w14:textId="77777777" w:rsidR="004E6B4E" w:rsidRPr="004E6B4E" w:rsidRDefault="004E6B4E" w:rsidP="003A3368">
            <w:pPr>
              <w:numPr>
                <w:ilvl w:val="0"/>
                <w:numId w:val="6"/>
              </w:numPr>
              <w:autoSpaceDN w:val="0"/>
              <w:spacing w:after="0" w:line="240" w:lineRule="auto"/>
              <w:jc w:val="both"/>
              <w:rPr>
                <w:rFonts w:asciiTheme="minorHAnsi" w:hAnsiTheme="minorHAnsi" w:cstheme="minorHAnsi"/>
                <w:sz w:val="20"/>
                <w:szCs w:val="20"/>
              </w:rPr>
            </w:pPr>
            <w:r w:rsidRPr="004E6B4E">
              <w:rPr>
                <w:rFonts w:asciiTheme="minorHAnsi" w:hAnsiTheme="minorHAnsi" w:cstheme="minorHAnsi"/>
                <w:sz w:val="20"/>
                <w:szCs w:val="20"/>
              </w:rPr>
              <w:t>Liigitab dokumendid vastavalt organisatsiooni dokumentide liigitusskeemile, lähtudes heast tavast.</w:t>
            </w:r>
          </w:p>
          <w:p w14:paraId="6E7F8F5E" w14:textId="77777777" w:rsidR="004E6B4E" w:rsidRPr="004E6B4E" w:rsidRDefault="004E6B4E" w:rsidP="003A3368">
            <w:pPr>
              <w:pStyle w:val="Loendilik"/>
              <w:numPr>
                <w:ilvl w:val="0"/>
                <w:numId w:val="6"/>
              </w:numPr>
              <w:autoSpaceDN w:val="0"/>
              <w:spacing w:line="240" w:lineRule="auto"/>
              <w:contextualSpacing w:val="0"/>
              <w:jc w:val="both"/>
              <w:rPr>
                <w:rFonts w:asciiTheme="minorHAnsi" w:hAnsiTheme="minorHAnsi" w:cstheme="minorHAnsi"/>
                <w:sz w:val="20"/>
              </w:rPr>
            </w:pPr>
            <w:r w:rsidRPr="004E6B4E">
              <w:rPr>
                <w:rFonts w:asciiTheme="minorHAnsi" w:hAnsiTheme="minorHAnsi" w:cstheme="minorHAnsi"/>
                <w:sz w:val="20"/>
              </w:rPr>
              <w:lastRenderedPageBreak/>
              <w:t xml:space="preserve">Sooritab dokumentide elukäiguga seotud toiminguid vastavalt organisatsiooni dokumendisüsteemile (dokumendihalduse korraldusele) ja kehtestatud nõuetele. </w:t>
            </w:r>
          </w:p>
          <w:p w14:paraId="2EAC0C80" w14:textId="77777777" w:rsidR="004E6B4E" w:rsidRPr="004E6B4E" w:rsidRDefault="004E6B4E" w:rsidP="003A3368">
            <w:pPr>
              <w:pStyle w:val="Loendilik"/>
              <w:numPr>
                <w:ilvl w:val="0"/>
                <w:numId w:val="6"/>
              </w:numPr>
              <w:autoSpaceDN w:val="0"/>
              <w:spacing w:line="240" w:lineRule="auto"/>
              <w:contextualSpacing w:val="0"/>
              <w:jc w:val="both"/>
              <w:rPr>
                <w:rFonts w:asciiTheme="minorHAnsi" w:hAnsiTheme="minorHAnsi" w:cstheme="minorHAnsi"/>
                <w:sz w:val="20"/>
              </w:rPr>
            </w:pPr>
            <w:r w:rsidRPr="004E6B4E">
              <w:rPr>
                <w:rFonts w:asciiTheme="minorHAnsi" w:hAnsiTheme="minorHAnsi" w:cstheme="minorHAnsi"/>
                <w:sz w:val="20"/>
              </w:rPr>
              <w:t>Valib informatsiooni dokumenteerimiseks sobiva dokumendiliigi, -malli ja andmekandja.</w:t>
            </w:r>
          </w:p>
          <w:p w14:paraId="19684E03" w14:textId="77777777" w:rsidR="004E6B4E" w:rsidRPr="004E6B4E" w:rsidRDefault="004E6B4E" w:rsidP="003A3368">
            <w:pPr>
              <w:pStyle w:val="Loendilik"/>
              <w:numPr>
                <w:ilvl w:val="0"/>
                <w:numId w:val="6"/>
              </w:numPr>
              <w:autoSpaceDN w:val="0"/>
              <w:spacing w:line="240" w:lineRule="auto"/>
              <w:contextualSpacing w:val="0"/>
              <w:jc w:val="both"/>
              <w:rPr>
                <w:rFonts w:asciiTheme="minorHAnsi" w:hAnsiTheme="minorHAnsi" w:cstheme="minorHAnsi"/>
                <w:sz w:val="20"/>
              </w:rPr>
            </w:pPr>
            <w:r w:rsidRPr="004E6B4E">
              <w:rPr>
                <w:rFonts w:asciiTheme="minorHAnsi" w:hAnsiTheme="minorHAnsi" w:cstheme="minorHAnsi"/>
                <w:sz w:val="20"/>
              </w:rPr>
              <w:t>Loob sisuliselt, keeleliselt ja tehniliselt korrektseid dokumente, lähtudes kehtestatud nõuetest.</w:t>
            </w:r>
          </w:p>
          <w:p w14:paraId="518595D1" w14:textId="77777777" w:rsidR="004E6B4E" w:rsidRPr="004E6B4E" w:rsidRDefault="004E6B4E" w:rsidP="003A3368">
            <w:pPr>
              <w:pStyle w:val="Loendilik"/>
              <w:numPr>
                <w:ilvl w:val="0"/>
                <w:numId w:val="6"/>
              </w:numPr>
              <w:autoSpaceDN w:val="0"/>
              <w:spacing w:line="240" w:lineRule="auto"/>
              <w:contextualSpacing w:val="0"/>
              <w:jc w:val="both"/>
              <w:rPr>
                <w:rFonts w:asciiTheme="minorHAnsi" w:hAnsiTheme="minorHAnsi" w:cstheme="minorHAnsi"/>
                <w:sz w:val="20"/>
              </w:rPr>
            </w:pPr>
            <w:r w:rsidRPr="004E6B4E">
              <w:rPr>
                <w:rFonts w:asciiTheme="minorHAnsi" w:hAnsiTheme="minorHAnsi" w:cstheme="minorHAnsi"/>
                <w:sz w:val="20"/>
              </w:rPr>
              <w:t xml:space="preserve">Analüüsib dokumendiringluse, registreerimise ja menetlemise põhimõtete otstarbekust organisatsioonis ning registreerib ja suunab dokumendid lähtuvalt täitmisülesandele arvestades organisatsiooni menetlustoiminguid (tööprotsesse). </w:t>
            </w:r>
          </w:p>
          <w:p w14:paraId="0CD14CC5" w14:textId="77777777" w:rsidR="004E6B4E" w:rsidRPr="004E6B4E" w:rsidRDefault="004E6B4E" w:rsidP="003A3368">
            <w:pPr>
              <w:pStyle w:val="Loendilik"/>
              <w:numPr>
                <w:ilvl w:val="0"/>
                <w:numId w:val="6"/>
              </w:numPr>
              <w:autoSpaceDN w:val="0"/>
              <w:spacing w:line="240" w:lineRule="auto"/>
              <w:contextualSpacing w:val="0"/>
              <w:jc w:val="both"/>
              <w:rPr>
                <w:rFonts w:asciiTheme="minorHAnsi" w:hAnsiTheme="minorHAnsi" w:cstheme="minorHAnsi"/>
                <w:sz w:val="20"/>
              </w:rPr>
            </w:pPr>
            <w:r w:rsidRPr="004E6B4E">
              <w:rPr>
                <w:rFonts w:asciiTheme="minorHAnsi" w:hAnsiTheme="minorHAnsi" w:cstheme="minorHAnsi"/>
                <w:sz w:val="20"/>
              </w:rPr>
              <w:t xml:space="preserve">Teeb kindlaks isikuandmete koosseisu dokumentide loomisel ja menetlemisel. </w:t>
            </w:r>
          </w:p>
          <w:p w14:paraId="547ACCE0" w14:textId="77777777" w:rsidR="004E6B4E" w:rsidRPr="004E6B4E" w:rsidRDefault="004E6B4E" w:rsidP="003A3368">
            <w:pPr>
              <w:pStyle w:val="Loendilik"/>
              <w:numPr>
                <w:ilvl w:val="0"/>
                <w:numId w:val="6"/>
              </w:numPr>
              <w:autoSpaceDN w:val="0"/>
              <w:spacing w:line="240" w:lineRule="auto"/>
              <w:contextualSpacing w:val="0"/>
              <w:jc w:val="both"/>
              <w:rPr>
                <w:rFonts w:asciiTheme="minorHAnsi" w:hAnsiTheme="minorHAnsi" w:cstheme="minorHAnsi"/>
                <w:sz w:val="20"/>
              </w:rPr>
            </w:pPr>
            <w:r w:rsidRPr="004E6B4E">
              <w:rPr>
                <w:rFonts w:asciiTheme="minorHAnsi" w:hAnsiTheme="minorHAnsi" w:cstheme="minorHAnsi"/>
                <w:sz w:val="20"/>
              </w:rPr>
              <w:t>Tutvub ja võimalusel töötab dokumendihaldussüsteemiga (DHS). Leiab info kasutades infosüsteeme.</w:t>
            </w:r>
          </w:p>
          <w:p w14:paraId="061286C5" w14:textId="77777777" w:rsidR="004E6B4E" w:rsidRPr="004E6B4E" w:rsidRDefault="004E6B4E" w:rsidP="003A3368">
            <w:pPr>
              <w:pStyle w:val="Loendilik"/>
              <w:numPr>
                <w:ilvl w:val="0"/>
                <w:numId w:val="6"/>
              </w:numPr>
              <w:autoSpaceDN w:val="0"/>
              <w:spacing w:line="240" w:lineRule="auto"/>
              <w:contextualSpacing w:val="0"/>
              <w:jc w:val="both"/>
              <w:rPr>
                <w:rFonts w:asciiTheme="minorHAnsi" w:hAnsiTheme="minorHAnsi" w:cstheme="minorHAnsi"/>
                <w:sz w:val="20"/>
              </w:rPr>
            </w:pPr>
            <w:r w:rsidRPr="004E6B4E">
              <w:rPr>
                <w:rFonts w:asciiTheme="minorHAnsi" w:hAnsiTheme="minorHAnsi" w:cstheme="minorHAnsi"/>
                <w:sz w:val="20"/>
              </w:rPr>
              <w:t xml:space="preserve">Analüüsib sekretäri rolli infosüsteemi kasutamisel ja osaleb oma pädevuse piires organisatsioonis kasutatavate infosüsteemide juurutamisel vastavalt organisatsiooni töökorraldusele. </w:t>
            </w:r>
          </w:p>
          <w:p w14:paraId="0FC8DB6E" w14:textId="77777777" w:rsidR="004E6B4E" w:rsidRPr="004E6B4E" w:rsidRDefault="004E6B4E" w:rsidP="003A3368">
            <w:pPr>
              <w:numPr>
                <w:ilvl w:val="0"/>
                <w:numId w:val="6"/>
              </w:numPr>
              <w:autoSpaceDN w:val="0"/>
              <w:spacing w:after="0" w:line="240" w:lineRule="auto"/>
              <w:jc w:val="both"/>
              <w:rPr>
                <w:rFonts w:asciiTheme="minorHAnsi" w:hAnsiTheme="minorHAnsi" w:cstheme="minorHAnsi"/>
                <w:sz w:val="20"/>
                <w:szCs w:val="20"/>
              </w:rPr>
            </w:pPr>
            <w:r w:rsidRPr="004E6B4E">
              <w:rPr>
                <w:rFonts w:asciiTheme="minorHAnsi" w:hAnsiTheme="minorHAnsi" w:cstheme="minorHAnsi"/>
                <w:sz w:val="20"/>
                <w:szCs w:val="20"/>
              </w:rPr>
              <w:t xml:space="preserve">Analüüsib arhiivihalduse korraldust organisatsioonis, tutvudes valdkonna töökorralduslike juhistega, nende vastavust valdkonna normdokumentidele ja organisatsiooni tegelikele vajadustele. </w:t>
            </w:r>
          </w:p>
          <w:p w14:paraId="66F5CF09" w14:textId="5A1E2264" w:rsidR="003A0B31" w:rsidRDefault="004E6B4E" w:rsidP="003A3368">
            <w:pPr>
              <w:numPr>
                <w:ilvl w:val="0"/>
                <w:numId w:val="6"/>
              </w:numPr>
              <w:autoSpaceDN w:val="0"/>
              <w:spacing w:after="0" w:line="240" w:lineRule="auto"/>
              <w:jc w:val="both"/>
              <w:rPr>
                <w:rFonts w:asciiTheme="minorHAnsi" w:hAnsiTheme="minorHAnsi" w:cstheme="minorHAnsi"/>
                <w:sz w:val="20"/>
                <w:szCs w:val="20"/>
              </w:rPr>
            </w:pPr>
            <w:r w:rsidRPr="004E6B4E">
              <w:rPr>
                <w:rFonts w:asciiTheme="minorHAnsi" w:hAnsiTheme="minorHAnsi" w:cstheme="minorHAnsi"/>
                <w:sz w:val="20"/>
                <w:szCs w:val="20"/>
              </w:rPr>
              <w:t>Dokumenteerib dokumentide hävitamise säilitustähtaja möödumisel (või kirjeldab antud protsessi).</w:t>
            </w:r>
          </w:p>
          <w:p w14:paraId="7862A900" w14:textId="77777777" w:rsidR="004E6B4E" w:rsidRPr="004E6B4E" w:rsidRDefault="004E6B4E" w:rsidP="003A3368">
            <w:pPr>
              <w:autoSpaceDN w:val="0"/>
              <w:spacing w:after="0" w:line="240" w:lineRule="auto"/>
              <w:ind w:left="360"/>
              <w:jc w:val="both"/>
              <w:rPr>
                <w:rFonts w:asciiTheme="minorHAnsi" w:hAnsiTheme="minorHAnsi" w:cstheme="minorHAnsi"/>
                <w:sz w:val="20"/>
                <w:szCs w:val="20"/>
              </w:rPr>
            </w:pPr>
          </w:p>
          <w:p w14:paraId="6BE50888" w14:textId="77777777" w:rsidR="003A0B31" w:rsidRPr="003A0B31" w:rsidRDefault="003A0B31" w:rsidP="003A0B31">
            <w:pPr>
              <w:pBdr>
                <w:top w:val="nil"/>
                <w:left w:val="nil"/>
                <w:bottom w:val="nil"/>
                <w:right w:val="nil"/>
                <w:between w:val="nil"/>
              </w:pBdr>
              <w:spacing w:line="240" w:lineRule="auto"/>
              <w:rPr>
                <w:rFonts w:asciiTheme="minorHAnsi" w:hAnsiTheme="minorHAnsi" w:cstheme="minorHAnsi"/>
                <w:b/>
                <w:bCs/>
                <w:noProof/>
                <w:sz w:val="20"/>
              </w:rPr>
            </w:pPr>
            <w:r w:rsidRPr="003A0B31">
              <w:rPr>
                <w:rFonts w:asciiTheme="minorHAnsi" w:hAnsiTheme="minorHAnsi" w:cstheme="minorHAnsi"/>
                <w:b/>
                <w:bCs/>
                <w:noProof/>
                <w:sz w:val="20"/>
              </w:rPr>
              <w:t>Moodul 3:</w:t>
            </w:r>
          </w:p>
          <w:p w14:paraId="4D09F4A6" w14:textId="77777777" w:rsidR="003A3368" w:rsidRPr="003A3368" w:rsidRDefault="003A3368" w:rsidP="003A3368">
            <w:pPr>
              <w:numPr>
                <w:ilvl w:val="0"/>
                <w:numId w:val="6"/>
              </w:numPr>
              <w:autoSpaceDN w:val="0"/>
              <w:spacing w:after="0" w:line="240" w:lineRule="auto"/>
              <w:jc w:val="both"/>
              <w:rPr>
                <w:rFonts w:asciiTheme="minorHAnsi" w:hAnsiTheme="minorHAnsi" w:cstheme="minorHAnsi"/>
                <w:sz w:val="20"/>
                <w:szCs w:val="20"/>
              </w:rPr>
            </w:pPr>
            <w:r w:rsidRPr="003A3368">
              <w:rPr>
                <w:rFonts w:asciiTheme="minorHAnsi" w:hAnsiTheme="minorHAnsi" w:cstheme="minorHAnsi"/>
                <w:sz w:val="20"/>
                <w:szCs w:val="20"/>
              </w:rPr>
              <w:t xml:space="preserve">Analüüsib sekretäri rolli organisatsioonikultuuri kujundamisel. </w:t>
            </w:r>
          </w:p>
          <w:p w14:paraId="49275F35" w14:textId="77777777" w:rsidR="003A3368" w:rsidRPr="003A3368" w:rsidRDefault="003A3368" w:rsidP="003A3368">
            <w:pPr>
              <w:numPr>
                <w:ilvl w:val="0"/>
                <w:numId w:val="6"/>
              </w:numPr>
              <w:autoSpaceDN w:val="0"/>
              <w:spacing w:after="0" w:line="240" w:lineRule="auto"/>
              <w:jc w:val="both"/>
              <w:rPr>
                <w:rFonts w:asciiTheme="minorHAnsi" w:hAnsiTheme="minorHAnsi" w:cstheme="minorHAnsi"/>
                <w:sz w:val="20"/>
                <w:szCs w:val="20"/>
              </w:rPr>
            </w:pPr>
            <w:r w:rsidRPr="003A3368">
              <w:rPr>
                <w:rFonts w:asciiTheme="minorHAnsi" w:hAnsiTheme="minorHAnsi" w:cstheme="minorHAnsi"/>
                <w:sz w:val="20"/>
                <w:szCs w:val="20"/>
              </w:rPr>
              <w:t xml:space="preserve">Kirjeldab personalitöö korraldust organisatsioonis, osaleb tööjõu värbamisel ja töösuhtega seotud dokumentatsiooni koostamisel vastavalt juhistele. </w:t>
            </w:r>
          </w:p>
          <w:p w14:paraId="3EDD244C" w14:textId="1F3599F9" w:rsidR="003A0B31" w:rsidRPr="003A3368" w:rsidRDefault="003A3368" w:rsidP="003A3368">
            <w:pPr>
              <w:numPr>
                <w:ilvl w:val="0"/>
                <w:numId w:val="6"/>
              </w:numPr>
              <w:autoSpaceDN w:val="0"/>
              <w:spacing w:after="0" w:line="240" w:lineRule="auto"/>
              <w:jc w:val="both"/>
              <w:rPr>
                <w:rFonts w:asciiTheme="minorHAnsi" w:hAnsiTheme="minorHAnsi" w:cstheme="minorHAnsi"/>
                <w:sz w:val="20"/>
                <w:szCs w:val="20"/>
              </w:rPr>
            </w:pPr>
            <w:r w:rsidRPr="003A3368">
              <w:rPr>
                <w:rFonts w:asciiTheme="minorHAnsi" w:hAnsiTheme="minorHAnsi" w:cstheme="minorHAnsi"/>
                <w:sz w:val="20"/>
                <w:szCs w:val="20"/>
              </w:rPr>
              <w:t xml:space="preserve">Kirjeldab raamatupidamise korraldust organisatsioonis, arvestab tööaega vastavalt etteantud juhenditele. </w:t>
            </w:r>
          </w:p>
          <w:p w14:paraId="1AAAC7BD" w14:textId="77777777" w:rsidR="003A0B31" w:rsidRDefault="003A0B31" w:rsidP="003A0B31">
            <w:pPr>
              <w:pStyle w:val="Loendilik"/>
              <w:pBdr>
                <w:top w:val="nil"/>
                <w:left w:val="nil"/>
                <w:bottom w:val="nil"/>
                <w:right w:val="nil"/>
                <w:between w:val="nil"/>
              </w:pBdr>
              <w:spacing w:line="240" w:lineRule="auto"/>
              <w:ind w:left="360"/>
              <w:rPr>
                <w:rFonts w:asciiTheme="minorHAnsi" w:hAnsiTheme="minorHAnsi" w:cstheme="minorHAnsi"/>
                <w:noProof/>
                <w:sz w:val="20"/>
              </w:rPr>
            </w:pPr>
          </w:p>
          <w:p w14:paraId="744E5BD1" w14:textId="77777777" w:rsidR="003A0B31" w:rsidRPr="003A0B31" w:rsidRDefault="003A0B31" w:rsidP="003A0B31">
            <w:pPr>
              <w:pBdr>
                <w:top w:val="nil"/>
                <w:left w:val="nil"/>
                <w:bottom w:val="nil"/>
                <w:right w:val="nil"/>
                <w:between w:val="nil"/>
              </w:pBdr>
              <w:spacing w:line="240" w:lineRule="auto"/>
              <w:rPr>
                <w:rFonts w:asciiTheme="minorHAnsi" w:hAnsiTheme="minorHAnsi" w:cstheme="minorHAnsi"/>
                <w:b/>
                <w:bCs/>
                <w:noProof/>
                <w:sz w:val="20"/>
              </w:rPr>
            </w:pPr>
            <w:r w:rsidRPr="003A0B31">
              <w:rPr>
                <w:rFonts w:asciiTheme="minorHAnsi" w:hAnsiTheme="minorHAnsi" w:cstheme="minorHAnsi"/>
                <w:b/>
                <w:bCs/>
                <w:noProof/>
                <w:sz w:val="20"/>
              </w:rPr>
              <w:t>Moodul 4:</w:t>
            </w:r>
          </w:p>
          <w:p w14:paraId="42E464ED" w14:textId="77777777" w:rsidR="003A3368" w:rsidRPr="003A3368" w:rsidRDefault="003A3368" w:rsidP="003A3368">
            <w:pPr>
              <w:numPr>
                <w:ilvl w:val="0"/>
                <w:numId w:val="6"/>
              </w:numPr>
              <w:autoSpaceDN w:val="0"/>
              <w:spacing w:after="0" w:line="240" w:lineRule="auto"/>
              <w:jc w:val="both"/>
              <w:rPr>
                <w:rFonts w:asciiTheme="minorHAnsi" w:hAnsiTheme="minorHAnsi" w:cstheme="minorHAnsi"/>
                <w:sz w:val="20"/>
                <w:szCs w:val="20"/>
              </w:rPr>
            </w:pPr>
            <w:r w:rsidRPr="003A3368">
              <w:rPr>
                <w:rFonts w:asciiTheme="minorHAnsi" w:hAnsiTheme="minorHAnsi" w:cstheme="minorHAnsi"/>
                <w:sz w:val="20"/>
                <w:szCs w:val="20"/>
              </w:rPr>
              <w:t xml:space="preserve">Analüüsib sekretäri rolli organisatsiooni suhtekorralduses.  </w:t>
            </w:r>
          </w:p>
          <w:p w14:paraId="4F00AF04" w14:textId="77777777" w:rsidR="003A3368" w:rsidRPr="003A3368" w:rsidRDefault="003A3368" w:rsidP="003A3368">
            <w:pPr>
              <w:widowControl w:val="0"/>
              <w:numPr>
                <w:ilvl w:val="0"/>
                <w:numId w:val="6"/>
              </w:numPr>
              <w:autoSpaceDN w:val="0"/>
              <w:spacing w:after="0" w:line="240" w:lineRule="auto"/>
              <w:jc w:val="both"/>
              <w:rPr>
                <w:rFonts w:asciiTheme="minorHAnsi" w:hAnsiTheme="minorHAnsi" w:cstheme="minorHAnsi"/>
                <w:sz w:val="20"/>
                <w:szCs w:val="20"/>
              </w:rPr>
            </w:pPr>
            <w:r w:rsidRPr="003A3368">
              <w:rPr>
                <w:rFonts w:asciiTheme="minorHAnsi" w:hAnsiTheme="minorHAnsi" w:cstheme="minorHAnsi"/>
                <w:sz w:val="20"/>
                <w:szCs w:val="20"/>
              </w:rPr>
              <w:t xml:space="preserve">Suhtleb korrektselt, juhindudes heast tavast, organisatsiooni väärtustest ja kultuurist. Suhtleb korrektselt erinevaid võõrkeeli kasutades korrektselt </w:t>
            </w:r>
            <w:proofErr w:type="spellStart"/>
            <w:r w:rsidRPr="003A3368">
              <w:rPr>
                <w:rFonts w:asciiTheme="minorHAnsi" w:hAnsiTheme="minorHAnsi" w:cstheme="minorHAnsi"/>
                <w:sz w:val="20"/>
                <w:szCs w:val="20"/>
              </w:rPr>
              <w:t>sise</w:t>
            </w:r>
            <w:proofErr w:type="spellEnd"/>
            <w:r w:rsidRPr="003A3368">
              <w:rPr>
                <w:rFonts w:asciiTheme="minorHAnsi" w:hAnsiTheme="minorHAnsi" w:cstheme="minorHAnsi"/>
                <w:sz w:val="20"/>
                <w:szCs w:val="20"/>
              </w:rPr>
              <w:t xml:space="preserve">- ja </w:t>
            </w:r>
            <w:proofErr w:type="spellStart"/>
            <w:r w:rsidRPr="003A3368">
              <w:rPr>
                <w:rFonts w:asciiTheme="minorHAnsi" w:hAnsiTheme="minorHAnsi" w:cstheme="minorHAnsi"/>
                <w:sz w:val="20"/>
                <w:szCs w:val="20"/>
              </w:rPr>
              <w:t>välisklientidega</w:t>
            </w:r>
            <w:proofErr w:type="spellEnd"/>
            <w:r w:rsidRPr="003A3368">
              <w:rPr>
                <w:rFonts w:asciiTheme="minorHAnsi" w:hAnsiTheme="minorHAnsi" w:cstheme="minorHAnsi"/>
                <w:sz w:val="20"/>
                <w:szCs w:val="20"/>
              </w:rPr>
              <w:t xml:space="preserve"> , juhindudes sekretäritöö eetikakoodeksist, organisatsioonis kehtestatud korrast, arvestades klientide erivajadusi ja kultuuritausta. </w:t>
            </w:r>
          </w:p>
          <w:p w14:paraId="6846FAE7" w14:textId="77777777" w:rsidR="003A3368" w:rsidRPr="003A3368" w:rsidRDefault="003A3368" w:rsidP="003A3368">
            <w:pPr>
              <w:widowControl w:val="0"/>
              <w:numPr>
                <w:ilvl w:val="0"/>
                <w:numId w:val="6"/>
              </w:numPr>
              <w:autoSpaceDN w:val="0"/>
              <w:spacing w:after="0" w:line="240" w:lineRule="auto"/>
              <w:jc w:val="both"/>
              <w:rPr>
                <w:rFonts w:asciiTheme="minorHAnsi" w:hAnsiTheme="minorHAnsi" w:cstheme="minorHAnsi"/>
                <w:sz w:val="20"/>
                <w:szCs w:val="20"/>
              </w:rPr>
            </w:pPr>
            <w:r w:rsidRPr="003A3368">
              <w:rPr>
                <w:rFonts w:asciiTheme="minorHAnsi" w:hAnsiTheme="minorHAnsi" w:cstheme="minorHAnsi"/>
                <w:sz w:val="20"/>
                <w:szCs w:val="20"/>
              </w:rPr>
              <w:t xml:space="preserve">Vastab sissetulevatele pöördumistele </w:t>
            </w:r>
            <w:r w:rsidRPr="003A3368">
              <w:rPr>
                <w:rFonts w:asciiTheme="minorHAnsi" w:hAnsiTheme="minorHAnsi" w:cstheme="minorHAnsi"/>
                <w:sz w:val="20"/>
                <w:szCs w:val="20"/>
              </w:rPr>
              <w:lastRenderedPageBreak/>
              <w:t xml:space="preserve">korrektselt ja arusaadavalt, edastab kõned ja teated asjaga seotud töötajatele. </w:t>
            </w:r>
          </w:p>
          <w:p w14:paraId="06145094" w14:textId="77777777" w:rsidR="003A3368" w:rsidRPr="003A3368" w:rsidRDefault="003A3368" w:rsidP="003A3368">
            <w:pPr>
              <w:widowControl w:val="0"/>
              <w:numPr>
                <w:ilvl w:val="0"/>
                <w:numId w:val="6"/>
              </w:numPr>
              <w:autoSpaceDN w:val="0"/>
              <w:spacing w:after="0" w:line="240" w:lineRule="auto"/>
              <w:jc w:val="both"/>
              <w:rPr>
                <w:rFonts w:asciiTheme="minorHAnsi" w:hAnsiTheme="minorHAnsi" w:cstheme="minorHAnsi"/>
                <w:sz w:val="20"/>
                <w:szCs w:val="20"/>
              </w:rPr>
            </w:pPr>
            <w:r w:rsidRPr="003A3368">
              <w:rPr>
                <w:rFonts w:asciiTheme="minorHAnsi" w:hAnsiTheme="minorHAnsi" w:cstheme="minorHAnsi"/>
                <w:sz w:val="20"/>
                <w:szCs w:val="20"/>
              </w:rPr>
              <w:t xml:space="preserve">Kasutab ja sisustab organisatsiooni suhtluskanaleid (nt veebilehed, sotsiaalvõrgustikud). </w:t>
            </w:r>
          </w:p>
          <w:p w14:paraId="5463FD61" w14:textId="77777777" w:rsidR="003A3368" w:rsidRPr="003A3368" w:rsidRDefault="003A3368" w:rsidP="003A3368">
            <w:pPr>
              <w:widowControl w:val="0"/>
              <w:numPr>
                <w:ilvl w:val="0"/>
                <w:numId w:val="6"/>
              </w:numPr>
              <w:autoSpaceDN w:val="0"/>
              <w:spacing w:after="0" w:line="240" w:lineRule="auto"/>
              <w:jc w:val="both"/>
              <w:rPr>
                <w:rFonts w:asciiTheme="minorHAnsi" w:hAnsiTheme="minorHAnsi" w:cstheme="minorHAnsi"/>
                <w:sz w:val="20"/>
                <w:szCs w:val="20"/>
              </w:rPr>
            </w:pPr>
            <w:r w:rsidRPr="003A3368">
              <w:rPr>
                <w:rFonts w:asciiTheme="minorHAnsi" w:hAnsiTheme="minorHAnsi" w:cstheme="minorHAnsi"/>
                <w:sz w:val="20"/>
                <w:szCs w:val="20"/>
              </w:rPr>
              <w:t xml:space="preserve">Valib teabe edastamiseks sobivama sobivaima suhtluskanali ja edastamise viisi, järgib küberturvalisuse nõudeid. </w:t>
            </w:r>
          </w:p>
          <w:p w14:paraId="1AFC543F" w14:textId="77777777" w:rsidR="003A3368" w:rsidRPr="003A3368" w:rsidRDefault="003A3368" w:rsidP="003A3368">
            <w:pPr>
              <w:pStyle w:val="Loendilik"/>
              <w:widowControl w:val="0"/>
              <w:numPr>
                <w:ilvl w:val="0"/>
                <w:numId w:val="6"/>
              </w:numPr>
              <w:autoSpaceDN w:val="0"/>
              <w:spacing w:line="240" w:lineRule="auto"/>
              <w:contextualSpacing w:val="0"/>
              <w:jc w:val="both"/>
              <w:rPr>
                <w:rFonts w:asciiTheme="minorHAnsi" w:hAnsiTheme="minorHAnsi" w:cstheme="minorHAnsi"/>
                <w:sz w:val="20"/>
              </w:rPr>
            </w:pPr>
            <w:r w:rsidRPr="003A3368">
              <w:rPr>
                <w:rFonts w:asciiTheme="minorHAnsi" w:hAnsiTheme="minorHAnsi" w:cstheme="minorHAnsi"/>
                <w:sz w:val="20"/>
              </w:rPr>
              <w:t xml:space="preserve">Valmistab ette ja teenindab koosolekuid ning kohtumisi (sh veebis). </w:t>
            </w:r>
          </w:p>
          <w:p w14:paraId="08884D43" w14:textId="15DBB8C1" w:rsidR="003A0B31" w:rsidRPr="003A3368" w:rsidRDefault="003A3368" w:rsidP="003A3368">
            <w:pPr>
              <w:pStyle w:val="Loendilik"/>
              <w:widowControl w:val="0"/>
              <w:numPr>
                <w:ilvl w:val="0"/>
                <w:numId w:val="6"/>
              </w:numPr>
              <w:autoSpaceDN w:val="0"/>
              <w:spacing w:line="240" w:lineRule="auto"/>
              <w:contextualSpacing w:val="0"/>
              <w:jc w:val="both"/>
              <w:rPr>
                <w:rFonts w:asciiTheme="minorHAnsi" w:hAnsiTheme="minorHAnsi" w:cstheme="minorHAnsi"/>
                <w:sz w:val="20"/>
              </w:rPr>
            </w:pPr>
            <w:r w:rsidRPr="003A3368">
              <w:rPr>
                <w:rFonts w:asciiTheme="minorHAnsi" w:hAnsiTheme="minorHAnsi" w:cstheme="minorHAnsi"/>
                <w:sz w:val="20"/>
              </w:rPr>
              <w:t>Protokollib koosolekuid ja kohtumisi lähtudes õigusaktidest ning organisatsioonis kehtestatud korrast.</w:t>
            </w:r>
          </w:p>
        </w:tc>
      </w:tr>
    </w:tbl>
    <w:p w14:paraId="7717FE47" w14:textId="77777777" w:rsidR="006D7054" w:rsidRPr="00EA36F3" w:rsidRDefault="006D7054" w:rsidP="00964583">
      <w:pPr>
        <w:pBdr>
          <w:top w:val="nil"/>
          <w:left w:val="nil"/>
          <w:bottom w:val="nil"/>
          <w:right w:val="nil"/>
          <w:between w:val="nil"/>
        </w:pBdr>
        <w:spacing w:after="0" w:line="240" w:lineRule="auto"/>
        <w:rPr>
          <w:noProof/>
          <w:color w:val="000000"/>
        </w:rPr>
      </w:pPr>
    </w:p>
    <w:p w14:paraId="14D9A2CD" w14:textId="77777777" w:rsidR="00497F97" w:rsidRPr="00EA36F3" w:rsidRDefault="00497F97" w:rsidP="00964583">
      <w:pPr>
        <w:pBdr>
          <w:top w:val="nil"/>
          <w:left w:val="nil"/>
          <w:bottom w:val="nil"/>
          <w:right w:val="nil"/>
          <w:between w:val="nil"/>
        </w:pBdr>
        <w:spacing w:after="0" w:line="240" w:lineRule="auto"/>
        <w:rPr>
          <w:noProof/>
          <w:color w:val="000000"/>
        </w:rPr>
      </w:pPr>
    </w:p>
    <w:p w14:paraId="7C475AC6" w14:textId="77777777" w:rsidR="002355AF" w:rsidRPr="00EA36F3" w:rsidRDefault="008A44E0" w:rsidP="00964583">
      <w:pPr>
        <w:pBdr>
          <w:top w:val="nil"/>
          <w:left w:val="nil"/>
          <w:bottom w:val="nil"/>
          <w:right w:val="nil"/>
          <w:between w:val="nil"/>
        </w:pBdr>
        <w:spacing w:after="0" w:line="240" w:lineRule="auto"/>
        <w:rPr>
          <w:noProof/>
          <w:color w:val="000000"/>
        </w:rPr>
      </w:pPr>
      <w:r w:rsidRPr="00EA36F3">
        <w:rPr>
          <w:noProof/>
          <w:color w:val="FF0000"/>
        </w:rPr>
        <w:t>Allolev tabel täita vaid juhul, kui praktikakohas ei ole võimalik sooritada kõiki praktikateemadele vastavaid ülesandeid.</w:t>
      </w:r>
    </w:p>
    <w:tbl>
      <w:tblPr>
        <w:tblStyle w:val="a1"/>
        <w:tblW w:w="10490" w:type="dxa"/>
        <w:tblInd w:w="-5" w:type="dxa"/>
        <w:tblBorders>
          <w:top w:val="single" w:sz="8" w:space="0" w:color="4F81BD"/>
          <w:left w:val="nil"/>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119"/>
        <w:gridCol w:w="7371"/>
      </w:tblGrid>
      <w:tr w:rsidR="002355AF" w:rsidRPr="00EA36F3" w14:paraId="1FECD2F6" w14:textId="77777777">
        <w:trPr>
          <w:trHeight w:val="920"/>
        </w:trPr>
        <w:tc>
          <w:tcPr>
            <w:tcW w:w="3119" w:type="dxa"/>
            <w:tcBorders>
              <w:top w:val="single" w:sz="4" w:space="0" w:color="000000"/>
              <w:left w:val="single" w:sz="4" w:space="0" w:color="000000"/>
              <w:bottom w:val="single" w:sz="4" w:space="0" w:color="000000"/>
              <w:right w:val="single" w:sz="4" w:space="0" w:color="000000"/>
            </w:tcBorders>
          </w:tcPr>
          <w:p w14:paraId="587268FF" w14:textId="77777777" w:rsidR="002355AF" w:rsidRPr="00EA36F3" w:rsidRDefault="008A44E0" w:rsidP="00964583">
            <w:pPr>
              <w:pBdr>
                <w:top w:val="nil"/>
                <w:left w:val="nil"/>
                <w:bottom w:val="nil"/>
                <w:right w:val="nil"/>
                <w:between w:val="nil"/>
              </w:pBdr>
              <w:spacing w:after="0" w:line="240" w:lineRule="auto"/>
              <w:rPr>
                <w:b/>
                <w:noProof/>
                <w:color w:val="000000"/>
              </w:rPr>
            </w:pPr>
            <w:r w:rsidRPr="00EA36F3">
              <w:rPr>
                <w:b/>
                <w:noProof/>
                <w:color w:val="000000"/>
              </w:rPr>
              <w:t>Praktika ülesanded</w:t>
            </w:r>
          </w:p>
          <w:p w14:paraId="3832DD46" w14:textId="77777777" w:rsidR="002355AF" w:rsidRPr="00EA36F3" w:rsidRDefault="008A44E0" w:rsidP="00964583">
            <w:pPr>
              <w:pBdr>
                <w:top w:val="nil"/>
                <w:left w:val="nil"/>
                <w:bottom w:val="nil"/>
                <w:right w:val="nil"/>
                <w:between w:val="nil"/>
              </w:pBdr>
              <w:spacing w:after="0" w:line="240" w:lineRule="auto"/>
              <w:rPr>
                <w:i/>
                <w:noProof/>
                <w:color w:val="FF0000"/>
              </w:rPr>
            </w:pPr>
            <w:r w:rsidRPr="00EA36F3">
              <w:rPr>
                <w:i/>
                <w:noProof/>
                <w:color w:val="FF0000"/>
              </w:rPr>
              <w:t>Lepitakse täpsemalt kokku praktikakoha juhendajaga lähtudes käesolevas praktikajuhendis toodud praktikateemadest ja hindamiskriteeriumitest.</w:t>
            </w:r>
          </w:p>
          <w:p w14:paraId="125F89B8" w14:textId="77777777" w:rsidR="002355AF" w:rsidRPr="00EA36F3" w:rsidRDefault="002355AF" w:rsidP="00964583">
            <w:pPr>
              <w:pBdr>
                <w:top w:val="nil"/>
                <w:left w:val="nil"/>
                <w:bottom w:val="nil"/>
                <w:right w:val="nil"/>
                <w:between w:val="nil"/>
              </w:pBdr>
              <w:spacing w:after="0" w:line="240" w:lineRule="auto"/>
              <w:rPr>
                <w:noProof/>
                <w:color w:val="FF0000"/>
              </w:rPr>
            </w:pPr>
          </w:p>
        </w:tc>
        <w:tc>
          <w:tcPr>
            <w:tcW w:w="7371" w:type="dxa"/>
            <w:tcBorders>
              <w:top w:val="single" w:sz="4" w:space="0" w:color="000000"/>
              <w:left w:val="single" w:sz="4" w:space="0" w:color="000000"/>
              <w:bottom w:val="single" w:sz="4" w:space="0" w:color="000000"/>
              <w:right w:val="single" w:sz="4" w:space="0" w:color="000000"/>
            </w:tcBorders>
          </w:tcPr>
          <w:p w14:paraId="76330FAA" w14:textId="77777777" w:rsidR="002355AF" w:rsidRPr="00EA36F3" w:rsidRDefault="002355AF" w:rsidP="00964583">
            <w:pPr>
              <w:pBdr>
                <w:top w:val="nil"/>
                <w:left w:val="nil"/>
                <w:bottom w:val="nil"/>
                <w:right w:val="nil"/>
                <w:between w:val="nil"/>
              </w:pBdr>
              <w:spacing w:after="0" w:line="240" w:lineRule="auto"/>
              <w:rPr>
                <w:noProof/>
                <w:color w:val="000000"/>
              </w:rPr>
            </w:pPr>
          </w:p>
        </w:tc>
      </w:tr>
      <w:tr w:rsidR="002355AF" w:rsidRPr="00EA36F3" w14:paraId="29D2DD5D" w14:textId="77777777">
        <w:trPr>
          <w:trHeight w:val="920"/>
        </w:trPr>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5B65F7EA" w14:textId="77777777" w:rsidR="002355AF" w:rsidRPr="00EA36F3" w:rsidRDefault="008A44E0" w:rsidP="00964583">
            <w:pPr>
              <w:pBdr>
                <w:top w:val="nil"/>
                <w:left w:val="nil"/>
                <w:bottom w:val="nil"/>
                <w:right w:val="nil"/>
                <w:between w:val="nil"/>
              </w:pBdr>
              <w:spacing w:after="0" w:line="240" w:lineRule="auto"/>
              <w:rPr>
                <w:noProof/>
                <w:color w:val="000000"/>
              </w:rPr>
            </w:pPr>
            <w:r w:rsidRPr="00EA36F3">
              <w:rPr>
                <w:b/>
                <w:noProof/>
                <w:color w:val="000000"/>
              </w:rPr>
              <w:t>Oodatavad õpiväljundid</w:t>
            </w:r>
            <w:r w:rsidRPr="00EA36F3">
              <w:rPr>
                <w:noProof/>
                <w:color w:val="000000"/>
              </w:rPr>
              <w:t xml:space="preserve"> </w:t>
            </w:r>
            <w:r w:rsidRPr="00EA36F3">
              <w:rPr>
                <w:b/>
                <w:noProof/>
                <w:color w:val="000000"/>
              </w:rPr>
              <w:t>praktikaperioodi lõpuks</w:t>
            </w:r>
          </w:p>
          <w:p w14:paraId="71E4AFF6" w14:textId="77777777" w:rsidR="002355AF" w:rsidRPr="00EA36F3" w:rsidRDefault="008A44E0" w:rsidP="00964583">
            <w:pPr>
              <w:pBdr>
                <w:top w:val="nil"/>
                <w:left w:val="nil"/>
                <w:bottom w:val="nil"/>
                <w:right w:val="nil"/>
                <w:between w:val="nil"/>
              </w:pBdr>
              <w:spacing w:after="0" w:line="240" w:lineRule="auto"/>
              <w:rPr>
                <w:i/>
                <w:noProof/>
                <w:color w:val="FF0000"/>
              </w:rPr>
            </w:pPr>
            <w:r w:rsidRPr="00EA36F3">
              <w:rPr>
                <w:i/>
                <w:noProof/>
                <w:color w:val="FF0000"/>
              </w:rPr>
              <w:t>Täpsustatakse praktikakoha juhendajaga lähtudes käesolevas praktikajuhendis toodud õpiväljunditest.</w:t>
            </w:r>
          </w:p>
          <w:p w14:paraId="6D3F560B" w14:textId="77777777" w:rsidR="002355AF" w:rsidRPr="00EA36F3" w:rsidRDefault="002355AF" w:rsidP="00964583">
            <w:pPr>
              <w:pBdr>
                <w:top w:val="nil"/>
                <w:left w:val="nil"/>
                <w:bottom w:val="nil"/>
                <w:right w:val="nil"/>
                <w:between w:val="nil"/>
              </w:pBdr>
              <w:spacing w:after="0" w:line="240" w:lineRule="auto"/>
              <w:rPr>
                <w:noProof/>
                <w:color w:val="000000"/>
              </w:rPr>
            </w:pPr>
          </w:p>
          <w:p w14:paraId="31D4D092" w14:textId="77777777" w:rsidR="002355AF" w:rsidRPr="00EA36F3" w:rsidRDefault="002355AF" w:rsidP="00964583">
            <w:pPr>
              <w:pBdr>
                <w:top w:val="nil"/>
                <w:left w:val="nil"/>
                <w:bottom w:val="nil"/>
                <w:right w:val="nil"/>
                <w:between w:val="nil"/>
              </w:pBdr>
              <w:spacing w:after="0" w:line="240" w:lineRule="auto"/>
              <w:rPr>
                <w:noProof/>
                <w:color w:val="000000"/>
              </w:rPr>
            </w:pPr>
          </w:p>
          <w:p w14:paraId="4C522C28" w14:textId="77777777" w:rsidR="002355AF" w:rsidRPr="00EA36F3" w:rsidRDefault="002355AF" w:rsidP="00964583">
            <w:pPr>
              <w:pBdr>
                <w:top w:val="nil"/>
                <w:left w:val="nil"/>
                <w:bottom w:val="nil"/>
                <w:right w:val="nil"/>
                <w:between w:val="nil"/>
              </w:pBdr>
              <w:spacing w:after="0" w:line="240" w:lineRule="auto"/>
              <w:rPr>
                <w:noProof/>
                <w:color w:val="000000"/>
              </w:rPr>
            </w:pPr>
          </w:p>
        </w:tc>
        <w:tc>
          <w:tcPr>
            <w:tcW w:w="7371" w:type="dxa"/>
            <w:tcBorders>
              <w:top w:val="single" w:sz="4" w:space="0" w:color="000000"/>
              <w:left w:val="single" w:sz="4" w:space="0" w:color="000000"/>
              <w:bottom w:val="single" w:sz="4" w:space="0" w:color="000000"/>
              <w:right w:val="single" w:sz="4" w:space="0" w:color="000000"/>
            </w:tcBorders>
          </w:tcPr>
          <w:p w14:paraId="0774E070" w14:textId="77777777" w:rsidR="002355AF" w:rsidRPr="00EA36F3" w:rsidRDefault="002355AF" w:rsidP="00964583">
            <w:pPr>
              <w:pBdr>
                <w:top w:val="nil"/>
                <w:left w:val="nil"/>
                <w:bottom w:val="nil"/>
                <w:right w:val="nil"/>
                <w:between w:val="nil"/>
              </w:pBdr>
              <w:spacing w:after="0" w:line="240" w:lineRule="auto"/>
              <w:ind w:left="360"/>
              <w:rPr>
                <w:noProof/>
                <w:color w:val="000000"/>
              </w:rPr>
            </w:pPr>
          </w:p>
        </w:tc>
      </w:tr>
    </w:tbl>
    <w:p w14:paraId="198306DD" w14:textId="77777777" w:rsidR="002355AF" w:rsidRPr="00EA36F3" w:rsidRDefault="002355AF" w:rsidP="00964583">
      <w:pPr>
        <w:pBdr>
          <w:top w:val="nil"/>
          <w:left w:val="nil"/>
          <w:bottom w:val="nil"/>
          <w:right w:val="nil"/>
          <w:between w:val="nil"/>
        </w:pBdr>
        <w:spacing w:after="0" w:line="240" w:lineRule="auto"/>
        <w:rPr>
          <w:noProof/>
          <w:color w:val="000000"/>
        </w:rPr>
      </w:pPr>
    </w:p>
    <w:sectPr w:rsidR="002355AF" w:rsidRPr="00EA36F3">
      <w:headerReference w:type="default" r:id="rId10"/>
      <w:footerReference w:type="default" r:id="rId11"/>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D0BD" w14:textId="77777777" w:rsidR="005A1E64" w:rsidRDefault="005A1E64">
      <w:pPr>
        <w:spacing w:after="0" w:line="240" w:lineRule="auto"/>
      </w:pPr>
      <w:r>
        <w:separator/>
      </w:r>
    </w:p>
  </w:endnote>
  <w:endnote w:type="continuationSeparator" w:id="0">
    <w:p w14:paraId="2C36B1CA" w14:textId="77777777" w:rsidR="005A1E64" w:rsidRDefault="005A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BA"/>
    <w:family w:val="swiss"/>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2588" w14:textId="26A1752B" w:rsidR="002355AF" w:rsidRDefault="008A44E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B59EF">
      <w:rPr>
        <w:noProof/>
        <w:color w:val="000000"/>
      </w:rPr>
      <w:t>2</w:t>
    </w:r>
    <w:r>
      <w:rPr>
        <w:color w:val="000000"/>
      </w:rPr>
      <w:fldChar w:fldCharType="end"/>
    </w:r>
  </w:p>
  <w:p w14:paraId="787DD334" w14:textId="77777777" w:rsidR="002355AF" w:rsidRDefault="002355A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9172" w14:textId="77777777" w:rsidR="005A1E64" w:rsidRDefault="005A1E64">
      <w:pPr>
        <w:spacing w:after="0" w:line="240" w:lineRule="auto"/>
      </w:pPr>
      <w:r>
        <w:separator/>
      </w:r>
    </w:p>
  </w:footnote>
  <w:footnote w:type="continuationSeparator" w:id="0">
    <w:p w14:paraId="1381A2CE" w14:textId="77777777" w:rsidR="005A1E64" w:rsidRDefault="005A1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0629" w14:textId="77777777" w:rsidR="002355AF" w:rsidRDefault="008A44E0">
    <w:pPr>
      <w:spacing w:after="0" w:line="240" w:lineRule="auto"/>
      <w:ind w:hanging="142"/>
      <w:rPr>
        <w:color w:val="000000"/>
        <w:sz w:val="24"/>
        <w:szCs w:val="24"/>
      </w:rPr>
    </w:pPr>
    <w:r>
      <w:rPr>
        <w:i/>
        <w:color w:val="000000"/>
      </w:rPr>
      <w:t>TALLINNA MAJANDUSKOOL</w:t>
    </w:r>
    <w:r>
      <w:rPr>
        <w:color w:val="000000"/>
      </w:rPr>
      <w:tab/>
    </w:r>
    <w:r>
      <w:rPr>
        <w:color w:val="000000"/>
      </w:rPr>
      <w:tab/>
    </w:r>
    <w:r>
      <w:rPr>
        <w:b/>
        <w:color w:val="000000"/>
        <w:sz w:val="24"/>
        <w:szCs w:val="24"/>
      </w:rPr>
      <w:t>INDIVIDUAALNE PRAKTIKAKAVA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5C6"/>
    <w:multiLevelType w:val="hybridMultilevel"/>
    <w:tmpl w:val="8D7EB00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76D1C3C"/>
    <w:multiLevelType w:val="multilevel"/>
    <w:tmpl w:val="CA7CA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AD5132"/>
    <w:multiLevelType w:val="multilevel"/>
    <w:tmpl w:val="5AC47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69631B"/>
    <w:multiLevelType w:val="hybridMultilevel"/>
    <w:tmpl w:val="CCE2B5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DF566C0"/>
    <w:multiLevelType w:val="hybridMultilevel"/>
    <w:tmpl w:val="55BEE4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BE355B7"/>
    <w:multiLevelType w:val="hybridMultilevel"/>
    <w:tmpl w:val="1CFC5B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A103D69"/>
    <w:multiLevelType w:val="multilevel"/>
    <w:tmpl w:val="4B56AB82"/>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AA16240"/>
    <w:multiLevelType w:val="multilevel"/>
    <w:tmpl w:val="0FAE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BE7FA6"/>
    <w:multiLevelType w:val="hybridMultilevel"/>
    <w:tmpl w:val="0AC0E9C4"/>
    <w:lvl w:ilvl="0" w:tplc="04250001">
      <w:start w:val="1"/>
      <w:numFmt w:val="bullet"/>
      <w:lvlText w:val=""/>
      <w:lvlJc w:val="left"/>
      <w:pPr>
        <w:ind w:left="940" w:hanging="360"/>
      </w:pPr>
      <w:rPr>
        <w:rFonts w:ascii="Symbol" w:hAnsi="Symbol" w:hint="default"/>
      </w:rPr>
    </w:lvl>
    <w:lvl w:ilvl="1" w:tplc="04250003">
      <w:start w:val="1"/>
      <w:numFmt w:val="bullet"/>
      <w:lvlText w:val="o"/>
      <w:lvlJc w:val="left"/>
      <w:pPr>
        <w:ind w:left="1660" w:hanging="360"/>
      </w:pPr>
      <w:rPr>
        <w:rFonts w:ascii="Courier New" w:hAnsi="Courier New" w:cs="Courier New" w:hint="default"/>
      </w:rPr>
    </w:lvl>
    <w:lvl w:ilvl="2" w:tplc="04250005">
      <w:start w:val="1"/>
      <w:numFmt w:val="bullet"/>
      <w:lvlText w:val=""/>
      <w:lvlJc w:val="left"/>
      <w:pPr>
        <w:ind w:left="2380" w:hanging="360"/>
      </w:pPr>
      <w:rPr>
        <w:rFonts w:ascii="Wingdings" w:hAnsi="Wingdings" w:hint="default"/>
      </w:rPr>
    </w:lvl>
    <w:lvl w:ilvl="3" w:tplc="04250001">
      <w:start w:val="1"/>
      <w:numFmt w:val="bullet"/>
      <w:lvlText w:val=""/>
      <w:lvlJc w:val="left"/>
      <w:pPr>
        <w:ind w:left="3100" w:hanging="360"/>
      </w:pPr>
      <w:rPr>
        <w:rFonts w:ascii="Symbol" w:hAnsi="Symbol" w:hint="default"/>
      </w:rPr>
    </w:lvl>
    <w:lvl w:ilvl="4" w:tplc="04250003">
      <w:start w:val="1"/>
      <w:numFmt w:val="bullet"/>
      <w:lvlText w:val="o"/>
      <w:lvlJc w:val="left"/>
      <w:pPr>
        <w:ind w:left="3820" w:hanging="360"/>
      </w:pPr>
      <w:rPr>
        <w:rFonts w:ascii="Courier New" w:hAnsi="Courier New" w:cs="Courier New" w:hint="default"/>
      </w:rPr>
    </w:lvl>
    <w:lvl w:ilvl="5" w:tplc="04250005">
      <w:start w:val="1"/>
      <w:numFmt w:val="bullet"/>
      <w:lvlText w:val=""/>
      <w:lvlJc w:val="left"/>
      <w:pPr>
        <w:ind w:left="4540" w:hanging="360"/>
      </w:pPr>
      <w:rPr>
        <w:rFonts w:ascii="Wingdings" w:hAnsi="Wingdings" w:hint="default"/>
      </w:rPr>
    </w:lvl>
    <w:lvl w:ilvl="6" w:tplc="04250001">
      <w:start w:val="1"/>
      <w:numFmt w:val="bullet"/>
      <w:lvlText w:val=""/>
      <w:lvlJc w:val="left"/>
      <w:pPr>
        <w:ind w:left="5260" w:hanging="360"/>
      </w:pPr>
      <w:rPr>
        <w:rFonts w:ascii="Symbol" w:hAnsi="Symbol" w:hint="default"/>
      </w:rPr>
    </w:lvl>
    <w:lvl w:ilvl="7" w:tplc="04250003">
      <w:start w:val="1"/>
      <w:numFmt w:val="bullet"/>
      <w:lvlText w:val="o"/>
      <w:lvlJc w:val="left"/>
      <w:pPr>
        <w:ind w:left="5980" w:hanging="360"/>
      </w:pPr>
      <w:rPr>
        <w:rFonts w:ascii="Courier New" w:hAnsi="Courier New" w:cs="Courier New" w:hint="default"/>
      </w:rPr>
    </w:lvl>
    <w:lvl w:ilvl="8" w:tplc="04250005">
      <w:start w:val="1"/>
      <w:numFmt w:val="bullet"/>
      <w:lvlText w:val=""/>
      <w:lvlJc w:val="left"/>
      <w:pPr>
        <w:ind w:left="6700" w:hanging="360"/>
      </w:pPr>
      <w:rPr>
        <w:rFonts w:ascii="Wingdings" w:hAnsi="Wingdings" w:hint="default"/>
      </w:rPr>
    </w:lvl>
  </w:abstractNum>
  <w:num w:numId="1" w16cid:durableId="1348217271">
    <w:abstractNumId w:val="2"/>
  </w:num>
  <w:num w:numId="2" w16cid:durableId="1368407703">
    <w:abstractNumId w:val="1"/>
  </w:num>
  <w:num w:numId="3" w16cid:durableId="1631865588">
    <w:abstractNumId w:val="8"/>
  </w:num>
  <w:num w:numId="4" w16cid:durableId="2028746345">
    <w:abstractNumId w:val="4"/>
  </w:num>
  <w:num w:numId="5" w16cid:durableId="1781679489">
    <w:abstractNumId w:val="3"/>
  </w:num>
  <w:num w:numId="6" w16cid:durableId="1174492310">
    <w:abstractNumId w:val="0"/>
  </w:num>
  <w:num w:numId="7" w16cid:durableId="1381515632">
    <w:abstractNumId w:val="5"/>
  </w:num>
  <w:num w:numId="8" w16cid:durableId="2086028097">
    <w:abstractNumId w:val="6"/>
  </w:num>
  <w:num w:numId="9" w16cid:durableId="130558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5AF"/>
    <w:rsid w:val="0000183C"/>
    <w:rsid w:val="00001B6C"/>
    <w:rsid w:val="00006842"/>
    <w:rsid w:val="00011202"/>
    <w:rsid w:val="0002155E"/>
    <w:rsid w:val="00023A43"/>
    <w:rsid w:val="000306A9"/>
    <w:rsid w:val="000522F7"/>
    <w:rsid w:val="00052E52"/>
    <w:rsid w:val="00057958"/>
    <w:rsid w:val="00057CC8"/>
    <w:rsid w:val="0006113E"/>
    <w:rsid w:val="000B7DE8"/>
    <w:rsid w:val="000D7F8C"/>
    <w:rsid w:val="000E5EEB"/>
    <w:rsid w:val="00107BBA"/>
    <w:rsid w:val="00126F47"/>
    <w:rsid w:val="00152718"/>
    <w:rsid w:val="00152BBE"/>
    <w:rsid w:val="00170735"/>
    <w:rsid w:val="001768D0"/>
    <w:rsid w:val="00177992"/>
    <w:rsid w:val="001C3025"/>
    <w:rsid w:val="001E7A30"/>
    <w:rsid w:val="001F21C8"/>
    <w:rsid w:val="001F39BE"/>
    <w:rsid w:val="0021065F"/>
    <w:rsid w:val="00213FE8"/>
    <w:rsid w:val="002355AF"/>
    <w:rsid w:val="00243505"/>
    <w:rsid w:val="0025137C"/>
    <w:rsid w:val="002711E8"/>
    <w:rsid w:val="0027144F"/>
    <w:rsid w:val="00274C13"/>
    <w:rsid w:val="00281025"/>
    <w:rsid w:val="00282435"/>
    <w:rsid w:val="002C035A"/>
    <w:rsid w:val="002D59C6"/>
    <w:rsid w:val="0030411B"/>
    <w:rsid w:val="003230BC"/>
    <w:rsid w:val="00342687"/>
    <w:rsid w:val="00344D43"/>
    <w:rsid w:val="00347C5B"/>
    <w:rsid w:val="0038232E"/>
    <w:rsid w:val="003910A8"/>
    <w:rsid w:val="003A0B31"/>
    <w:rsid w:val="003A3368"/>
    <w:rsid w:val="003A48E5"/>
    <w:rsid w:val="003B6BB0"/>
    <w:rsid w:val="003B76AF"/>
    <w:rsid w:val="003C2E32"/>
    <w:rsid w:val="003D4E47"/>
    <w:rsid w:val="003E0D7F"/>
    <w:rsid w:val="003E78D5"/>
    <w:rsid w:val="0040004D"/>
    <w:rsid w:val="00401DBB"/>
    <w:rsid w:val="004162E0"/>
    <w:rsid w:val="00432DB3"/>
    <w:rsid w:val="00443605"/>
    <w:rsid w:val="004557A2"/>
    <w:rsid w:val="00472C4B"/>
    <w:rsid w:val="00477E2E"/>
    <w:rsid w:val="0048713C"/>
    <w:rsid w:val="0049785A"/>
    <w:rsid w:val="00497F97"/>
    <w:rsid w:val="004B0C73"/>
    <w:rsid w:val="004B2DF4"/>
    <w:rsid w:val="004D5E1C"/>
    <w:rsid w:val="004E4058"/>
    <w:rsid w:val="004E6B4E"/>
    <w:rsid w:val="00520658"/>
    <w:rsid w:val="0052472F"/>
    <w:rsid w:val="00526C48"/>
    <w:rsid w:val="00530722"/>
    <w:rsid w:val="0053090A"/>
    <w:rsid w:val="00540870"/>
    <w:rsid w:val="00542C55"/>
    <w:rsid w:val="00553527"/>
    <w:rsid w:val="00556399"/>
    <w:rsid w:val="00563F05"/>
    <w:rsid w:val="0058138F"/>
    <w:rsid w:val="005857D2"/>
    <w:rsid w:val="005956F8"/>
    <w:rsid w:val="005970CD"/>
    <w:rsid w:val="005A0F9C"/>
    <w:rsid w:val="005A1E64"/>
    <w:rsid w:val="005A4FF6"/>
    <w:rsid w:val="005B59EF"/>
    <w:rsid w:val="005D551B"/>
    <w:rsid w:val="005F6F6A"/>
    <w:rsid w:val="00607E8B"/>
    <w:rsid w:val="00632265"/>
    <w:rsid w:val="00637121"/>
    <w:rsid w:val="00637253"/>
    <w:rsid w:val="0063730F"/>
    <w:rsid w:val="00646440"/>
    <w:rsid w:val="006873A3"/>
    <w:rsid w:val="00695693"/>
    <w:rsid w:val="006A1FFC"/>
    <w:rsid w:val="006B19D2"/>
    <w:rsid w:val="006C4AEE"/>
    <w:rsid w:val="006D7054"/>
    <w:rsid w:val="00704776"/>
    <w:rsid w:val="007251B1"/>
    <w:rsid w:val="00734F0A"/>
    <w:rsid w:val="00751AFB"/>
    <w:rsid w:val="00761B79"/>
    <w:rsid w:val="007722F5"/>
    <w:rsid w:val="00780393"/>
    <w:rsid w:val="00785F57"/>
    <w:rsid w:val="007C34BA"/>
    <w:rsid w:val="007D4A56"/>
    <w:rsid w:val="00820A9B"/>
    <w:rsid w:val="00854881"/>
    <w:rsid w:val="00882EFD"/>
    <w:rsid w:val="008A1E6D"/>
    <w:rsid w:val="008A44E0"/>
    <w:rsid w:val="008A5EF8"/>
    <w:rsid w:val="008B0746"/>
    <w:rsid w:val="008B4681"/>
    <w:rsid w:val="008C4E54"/>
    <w:rsid w:val="008F068C"/>
    <w:rsid w:val="008F1008"/>
    <w:rsid w:val="008F4679"/>
    <w:rsid w:val="009129A4"/>
    <w:rsid w:val="0091407A"/>
    <w:rsid w:val="00920A1B"/>
    <w:rsid w:val="00923114"/>
    <w:rsid w:val="00935888"/>
    <w:rsid w:val="00964583"/>
    <w:rsid w:val="00972C06"/>
    <w:rsid w:val="009951B5"/>
    <w:rsid w:val="009B00A3"/>
    <w:rsid w:val="009D21D0"/>
    <w:rsid w:val="009D24D9"/>
    <w:rsid w:val="00A05005"/>
    <w:rsid w:val="00A30B8E"/>
    <w:rsid w:val="00A32CBE"/>
    <w:rsid w:val="00A61E5B"/>
    <w:rsid w:val="00A71468"/>
    <w:rsid w:val="00A90739"/>
    <w:rsid w:val="00A91BAB"/>
    <w:rsid w:val="00A92BAD"/>
    <w:rsid w:val="00AC33AA"/>
    <w:rsid w:val="00AE60CE"/>
    <w:rsid w:val="00AE69F5"/>
    <w:rsid w:val="00B11B3F"/>
    <w:rsid w:val="00B47210"/>
    <w:rsid w:val="00BA6E7B"/>
    <w:rsid w:val="00BC0F72"/>
    <w:rsid w:val="00BD7D03"/>
    <w:rsid w:val="00BE3773"/>
    <w:rsid w:val="00BF2DF9"/>
    <w:rsid w:val="00BF40AD"/>
    <w:rsid w:val="00BF516D"/>
    <w:rsid w:val="00BF69F3"/>
    <w:rsid w:val="00C02D70"/>
    <w:rsid w:val="00C07F02"/>
    <w:rsid w:val="00C100A7"/>
    <w:rsid w:val="00C12666"/>
    <w:rsid w:val="00C26FE6"/>
    <w:rsid w:val="00C2799C"/>
    <w:rsid w:val="00C60D40"/>
    <w:rsid w:val="00CA7F76"/>
    <w:rsid w:val="00CB0DB2"/>
    <w:rsid w:val="00CB3C3A"/>
    <w:rsid w:val="00CC5A75"/>
    <w:rsid w:val="00CC5F49"/>
    <w:rsid w:val="00CD0CCD"/>
    <w:rsid w:val="00CE3DF8"/>
    <w:rsid w:val="00D13E19"/>
    <w:rsid w:val="00D1678D"/>
    <w:rsid w:val="00D2612C"/>
    <w:rsid w:val="00D31BF2"/>
    <w:rsid w:val="00D457A2"/>
    <w:rsid w:val="00D610C4"/>
    <w:rsid w:val="00D62C51"/>
    <w:rsid w:val="00D65EEA"/>
    <w:rsid w:val="00D83592"/>
    <w:rsid w:val="00D86F73"/>
    <w:rsid w:val="00D9025E"/>
    <w:rsid w:val="00DB45C7"/>
    <w:rsid w:val="00DB515B"/>
    <w:rsid w:val="00DC69EB"/>
    <w:rsid w:val="00DF307C"/>
    <w:rsid w:val="00E56A1A"/>
    <w:rsid w:val="00E604FF"/>
    <w:rsid w:val="00E70E1D"/>
    <w:rsid w:val="00EA36F3"/>
    <w:rsid w:val="00EA697B"/>
    <w:rsid w:val="00EB4AD5"/>
    <w:rsid w:val="00EE6A30"/>
    <w:rsid w:val="00EF7C2E"/>
    <w:rsid w:val="00F01BD2"/>
    <w:rsid w:val="00F0255E"/>
    <w:rsid w:val="00F56F0E"/>
    <w:rsid w:val="00F62B5B"/>
    <w:rsid w:val="00F63CB1"/>
    <w:rsid w:val="00F75E2D"/>
    <w:rsid w:val="00F938AE"/>
    <w:rsid w:val="00FE3D39"/>
    <w:rsid w:val="00FE4F16"/>
    <w:rsid w:val="00FF21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7942"/>
  <w15:docId w15:val="{B2619E0B-8248-4848-B8C8-B69FB039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B3131"/>
  </w:style>
  <w:style w:type="paragraph" w:styleId="Pealkiri1">
    <w:name w:val="heading 1"/>
    <w:basedOn w:val="Normaallaad"/>
    <w:link w:val="Pealkiri1Mrk"/>
    <w:uiPriority w:val="9"/>
    <w:qFormat/>
    <w:rsid w:val="00980A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rPr>
  </w:style>
  <w:style w:type="paragraph" w:styleId="Pealkiri6">
    <w:name w:val="heading 6"/>
    <w:basedOn w:val="Normaallaad"/>
    <w:next w:val="Normaallaad"/>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pPr>
      <w:keepNext/>
      <w:keepLines/>
      <w:spacing w:before="480" w:after="120"/>
    </w:pPr>
    <w:rPr>
      <w:b/>
      <w:sz w:val="72"/>
      <w:szCs w:val="72"/>
    </w:rPr>
  </w:style>
  <w:style w:type="paragraph" w:styleId="Normaallaadveeb">
    <w:name w:val="Normal (Web)"/>
    <w:basedOn w:val="Normaallaad"/>
    <w:uiPriority w:val="99"/>
    <w:unhideWhenUsed/>
    <w:rsid w:val="00980A78"/>
    <w:pPr>
      <w:spacing w:before="100" w:beforeAutospacing="1" w:after="100" w:afterAutospacing="1" w:line="240" w:lineRule="auto"/>
    </w:pPr>
    <w:rPr>
      <w:rFonts w:ascii="Times New Roman" w:eastAsia="Times New Roman" w:hAnsi="Times New Roman" w:cs="Times New Roman"/>
      <w:sz w:val="24"/>
      <w:szCs w:val="24"/>
    </w:rPr>
  </w:style>
  <w:style w:type="character" w:styleId="Hperlink">
    <w:name w:val="Hyperlink"/>
    <w:basedOn w:val="Liguvaikefont"/>
    <w:uiPriority w:val="99"/>
    <w:unhideWhenUsed/>
    <w:rsid w:val="00980A78"/>
    <w:rPr>
      <w:color w:val="0000FF"/>
      <w:u w:val="single"/>
    </w:rPr>
  </w:style>
  <w:style w:type="character" w:customStyle="1" w:styleId="Pealkiri1Mrk">
    <w:name w:val="Pealkiri 1 Märk"/>
    <w:basedOn w:val="Liguvaikefont"/>
    <w:link w:val="Pealkiri1"/>
    <w:uiPriority w:val="9"/>
    <w:rsid w:val="00980A78"/>
    <w:rPr>
      <w:rFonts w:ascii="Times New Roman" w:eastAsia="Times New Roman" w:hAnsi="Times New Roman" w:cs="Times New Roman"/>
      <w:b/>
      <w:bCs/>
      <w:kern w:val="36"/>
      <w:sz w:val="48"/>
      <w:szCs w:val="48"/>
      <w:lang w:eastAsia="et-EE"/>
    </w:rPr>
  </w:style>
  <w:style w:type="paragraph" w:styleId="Pis">
    <w:name w:val="header"/>
    <w:basedOn w:val="Normaallaad"/>
    <w:link w:val="PisMrk"/>
    <w:uiPriority w:val="99"/>
    <w:unhideWhenUsed/>
    <w:rsid w:val="00E76D20"/>
    <w:pPr>
      <w:tabs>
        <w:tab w:val="center" w:pos="4536"/>
        <w:tab w:val="right" w:pos="9072"/>
      </w:tabs>
      <w:spacing w:after="0" w:line="240" w:lineRule="auto"/>
    </w:pPr>
  </w:style>
  <w:style w:type="character" w:customStyle="1" w:styleId="PisMrk">
    <w:name w:val="Päis Märk"/>
    <w:basedOn w:val="Liguvaikefont"/>
    <w:link w:val="Pis"/>
    <w:uiPriority w:val="99"/>
    <w:rsid w:val="00E76D20"/>
  </w:style>
  <w:style w:type="paragraph" w:styleId="Jalus">
    <w:name w:val="footer"/>
    <w:basedOn w:val="Normaallaad"/>
    <w:link w:val="JalusMrk"/>
    <w:uiPriority w:val="99"/>
    <w:unhideWhenUsed/>
    <w:rsid w:val="00E76D20"/>
    <w:pPr>
      <w:tabs>
        <w:tab w:val="center" w:pos="4536"/>
        <w:tab w:val="right" w:pos="9072"/>
      </w:tabs>
      <w:spacing w:after="0" w:line="240" w:lineRule="auto"/>
    </w:pPr>
  </w:style>
  <w:style w:type="character" w:customStyle="1" w:styleId="JalusMrk">
    <w:name w:val="Jalus Märk"/>
    <w:basedOn w:val="Liguvaikefont"/>
    <w:link w:val="Jalus"/>
    <w:uiPriority w:val="99"/>
    <w:rsid w:val="00E76D20"/>
  </w:style>
  <w:style w:type="paragraph" w:styleId="Vahedeta">
    <w:name w:val="No Spacing"/>
    <w:uiPriority w:val="1"/>
    <w:qFormat/>
    <w:rsid w:val="00006ACE"/>
    <w:pPr>
      <w:spacing w:after="0" w:line="240" w:lineRule="auto"/>
    </w:pPr>
  </w:style>
  <w:style w:type="paragraph" w:styleId="Loendilik">
    <w:name w:val="List Paragraph"/>
    <w:basedOn w:val="Normaallaad"/>
    <w:qFormat/>
    <w:rsid w:val="00006ACE"/>
    <w:pPr>
      <w:spacing w:after="0" w:line="276" w:lineRule="auto"/>
      <w:ind w:left="720"/>
      <w:contextualSpacing/>
    </w:pPr>
    <w:rPr>
      <w:rFonts w:ascii="Arial" w:eastAsia="Arial" w:hAnsi="Arial" w:cs="Arial"/>
      <w:color w:val="000000"/>
      <w:szCs w:val="20"/>
    </w:rPr>
  </w:style>
  <w:style w:type="table" w:styleId="Kontuurtabel">
    <w:name w:val="Table Grid"/>
    <w:basedOn w:val="Normaaltabel"/>
    <w:uiPriority w:val="39"/>
    <w:rsid w:val="00933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5D427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4275"/>
    <w:rPr>
      <w:rFonts w:ascii="Segoe UI" w:hAnsi="Segoe UI" w:cs="Segoe UI"/>
      <w:sz w:val="18"/>
      <w:szCs w:val="18"/>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Normaaltabel"/>
    <w:tblPr>
      <w:tblStyleRowBandSize w:val="1"/>
      <w:tblStyleColBandSize w:val="1"/>
      <w:tblCellMar>
        <w:top w:w="15" w:type="dxa"/>
        <w:left w:w="15" w:type="dxa"/>
        <w:bottom w:w="15" w:type="dxa"/>
        <w:right w:w="15" w:type="dxa"/>
      </w:tblCellMar>
    </w:tblPr>
  </w:style>
  <w:style w:type="table" w:customStyle="1" w:styleId="a0">
    <w:basedOn w:val="Normaaltabel"/>
    <w:tblPr>
      <w:tblStyleRowBandSize w:val="1"/>
      <w:tblStyleColBandSize w:val="1"/>
      <w:tblCellMar>
        <w:left w:w="115" w:type="dxa"/>
        <w:right w:w="115" w:type="dxa"/>
      </w:tblCellMar>
    </w:tblPr>
  </w:style>
  <w:style w:type="table" w:customStyle="1" w:styleId="a1">
    <w:basedOn w:val="Normaaltabel"/>
    <w:tblPr>
      <w:tblStyleRowBandSize w:val="1"/>
      <w:tblStyleColBandSize w:val="1"/>
      <w:tblCellMar>
        <w:left w:w="115" w:type="dxa"/>
        <w:right w:w="115" w:type="dxa"/>
      </w:tblCellMar>
    </w:tblPr>
  </w:style>
  <w:style w:type="character" w:styleId="Lahendamatamainimine">
    <w:name w:val="Unresolved Mention"/>
    <w:basedOn w:val="Liguvaikefont"/>
    <w:uiPriority w:val="99"/>
    <w:semiHidden/>
    <w:unhideWhenUsed/>
    <w:rsid w:val="00057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ne.kerdo@tmk.edu.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ak@prokuratuu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N5h7h0OVmFeG6VejvyQvS9jxEQ==">AMUW2mWLp5ufd59XwFGkBU3SOhprOdlqdGAhazWij5ciB8YntvMptedQJyyGxjN1nMdgJHSqEf5k5Zd5zaXH8BNoNQrEPeXeRKGy2dh2k7buOAWab2YZbTNzdBCs0TTvEeVoClu9vjQUGVDtUalPFptCvh7oLIxkjp6JmCtrehOq7QTOlLkZntc=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941</Words>
  <Characters>5460</Characters>
  <Application>Microsoft Office Word</Application>
  <DocSecurity>0</DocSecurity>
  <Lines>45</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spramann</dc:creator>
  <cp:lastModifiedBy>Laura-Eliise Kaevats</cp:lastModifiedBy>
  <cp:revision>2</cp:revision>
  <dcterms:created xsi:type="dcterms:W3CDTF">2025-12-12T08:39:00Z</dcterms:created>
  <dcterms:modified xsi:type="dcterms:W3CDTF">2025-12-12T08:39:00Z</dcterms:modified>
</cp:coreProperties>
</file>